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2950B" w14:textId="15739174" w:rsidR="00AF30D2" w:rsidRPr="00A96F35" w:rsidRDefault="00DB327A" w:rsidP="00DB327A">
      <w:pPr>
        <w:spacing w:after="120" w:line="276" w:lineRule="auto"/>
        <w:ind w:left="4950"/>
        <w:rPr>
          <w:rFonts w:ascii="Verdana" w:hAnsi="Verdana"/>
          <w:sz w:val="18"/>
          <w:szCs w:val="18"/>
        </w:rPr>
      </w:pPr>
      <w:r>
        <w:rPr>
          <w:rFonts w:ascii="Verdana" w:hAnsi="Verdana"/>
          <w:sz w:val="16"/>
        </w:rPr>
        <w:t>…………………………………………………………</w:t>
      </w:r>
      <w:r>
        <w:rPr>
          <w:rFonts w:ascii="Verdana" w:hAnsi="Verdana"/>
          <w:sz w:val="16"/>
        </w:rPr>
        <w:br/>
      </w:r>
      <w:r>
        <w:rPr>
          <w:rFonts w:ascii="Verdana" w:hAnsi="Verdana"/>
          <w:sz w:val="18"/>
        </w:rPr>
        <w:t>/</w:t>
      </w:r>
      <w:r>
        <w:rPr>
          <w:rFonts w:ascii="Verdana" w:hAnsi="Verdana"/>
          <w:i/>
          <w:sz w:val="18"/>
        </w:rPr>
        <w:t>Place, date dd-mm-yyyy</w:t>
      </w:r>
      <w:r>
        <w:rPr>
          <w:rFonts w:ascii="Verdana" w:hAnsi="Verdana"/>
          <w:sz w:val="18"/>
        </w:rPr>
        <w:t>/</w:t>
      </w:r>
    </w:p>
    <w:p w14:paraId="21DCD104" w14:textId="77777777" w:rsidR="00AF30D2" w:rsidRPr="00A96F35" w:rsidRDefault="00AF30D2" w:rsidP="00AF30D2">
      <w:pPr>
        <w:spacing w:after="120"/>
        <w:rPr>
          <w:rFonts w:ascii="Verdana" w:hAnsi="Verdana"/>
          <w:sz w:val="18"/>
          <w:szCs w:val="18"/>
        </w:rPr>
      </w:pPr>
    </w:p>
    <w:p w14:paraId="2F4B5069" w14:textId="77777777" w:rsidR="00AF30D2" w:rsidRPr="00A96F35" w:rsidRDefault="00AF30D2" w:rsidP="00AF30D2">
      <w:pPr>
        <w:spacing w:after="120" w:line="276" w:lineRule="auto"/>
        <w:ind w:left="4962"/>
        <w:rPr>
          <w:rFonts w:ascii="Verdana" w:hAnsi="Verdana"/>
          <w:b/>
          <w:sz w:val="18"/>
          <w:szCs w:val="18"/>
        </w:rPr>
      </w:pPr>
      <w:r>
        <w:rPr>
          <w:rFonts w:ascii="Verdana" w:hAnsi="Verdana"/>
          <w:b/>
          <w:sz w:val="18"/>
        </w:rPr>
        <w:t>To the Management Board</w:t>
      </w:r>
    </w:p>
    <w:p w14:paraId="77588A55" w14:textId="77777777" w:rsidR="00AF30D2" w:rsidRPr="00A96F35" w:rsidRDefault="00AF30D2" w:rsidP="00AF30D2">
      <w:pPr>
        <w:spacing w:after="120" w:line="276" w:lineRule="auto"/>
        <w:ind w:left="4962"/>
        <w:rPr>
          <w:rFonts w:ascii="Verdana" w:hAnsi="Verdana"/>
          <w:b/>
          <w:sz w:val="18"/>
          <w:szCs w:val="18"/>
        </w:rPr>
      </w:pPr>
      <w:r>
        <w:rPr>
          <w:rFonts w:ascii="Verdana" w:hAnsi="Verdana"/>
          <w:b/>
          <w:sz w:val="18"/>
        </w:rPr>
        <w:t>of Towarowa Giełda Energii S.A.</w:t>
      </w:r>
    </w:p>
    <w:p w14:paraId="1ABFD5F1" w14:textId="77777777" w:rsidR="00AF30D2" w:rsidRPr="006627B5" w:rsidRDefault="00AF30D2" w:rsidP="00AF30D2">
      <w:pPr>
        <w:spacing w:after="120" w:line="276" w:lineRule="auto"/>
        <w:rPr>
          <w:rFonts w:ascii="Verdana" w:hAnsi="Verdana"/>
          <w:sz w:val="16"/>
        </w:rPr>
      </w:pPr>
      <w:r>
        <w:rPr>
          <w:rFonts w:ascii="Verdana" w:hAnsi="Verdana"/>
          <w:sz w:val="16"/>
        </w:rPr>
        <w:t xml:space="preserve"> </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p>
    <w:p w14:paraId="1C7227A3" w14:textId="240B412B" w:rsidR="000E461F" w:rsidRPr="00A96F35" w:rsidRDefault="000E461F" w:rsidP="000E461F">
      <w:pPr>
        <w:spacing w:after="120"/>
        <w:jc w:val="center"/>
        <w:rPr>
          <w:rFonts w:ascii="Verdana" w:hAnsi="Verdana"/>
          <w:b/>
          <w:bCs/>
          <w:sz w:val="20"/>
          <w:szCs w:val="20"/>
        </w:rPr>
      </w:pPr>
      <w:r>
        <w:rPr>
          <w:rFonts w:ascii="Verdana" w:hAnsi="Verdana"/>
          <w:b/>
          <w:sz w:val="20"/>
        </w:rPr>
        <w:t>Statement concerning the indication of the Beneficial Owner</w:t>
      </w:r>
    </w:p>
    <w:p w14:paraId="4A4C9E92" w14:textId="77777777" w:rsidR="00AF30D2" w:rsidRPr="006627B5" w:rsidRDefault="00AF30D2" w:rsidP="00AF30D2">
      <w:pPr>
        <w:spacing w:line="276" w:lineRule="auto"/>
        <w:jc w:val="center"/>
        <w:rPr>
          <w:rFonts w:ascii="Verdana" w:hAnsi="Verdana" w:cs="Arial"/>
          <w:sz w:val="16"/>
          <w:szCs w:val="16"/>
        </w:rPr>
      </w:pPr>
    </w:p>
    <w:p w14:paraId="786C3029" w14:textId="77777777" w:rsidR="00AF30D2" w:rsidRPr="006627B5" w:rsidRDefault="00AF30D2" w:rsidP="00AF30D2">
      <w:pPr>
        <w:spacing w:line="276" w:lineRule="auto"/>
        <w:jc w:val="center"/>
        <w:rPr>
          <w:rFonts w:ascii="Verdana" w:hAnsi="Verdana" w:cs="Arial"/>
          <w:sz w:val="16"/>
          <w:szCs w:val="16"/>
        </w:rPr>
      </w:pPr>
    </w:p>
    <w:p w14:paraId="69808F07" w14:textId="77777777" w:rsidR="00AF30D2" w:rsidRPr="00A96F35" w:rsidRDefault="00AF30D2" w:rsidP="00AF30D2">
      <w:pPr>
        <w:spacing w:line="276" w:lineRule="auto"/>
        <w:rPr>
          <w:rFonts w:ascii="Verdana" w:hAnsi="Verdana" w:cs="Arial"/>
          <w:sz w:val="18"/>
          <w:szCs w:val="18"/>
        </w:rPr>
      </w:pPr>
      <w:r>
        <w:rPr>
          <w:rFonts w:ascii="Verdana" w:hAnsi="Verdana"/>
          <w:sz w:val="18"/>
        </w:rPr>
        <w:t>..........................................................................................................................................</w:t>
      </w:r>
    </w:p>
    <w:p w14:paraId="03FBDC62" w14:textId="77777777" w:rsidR="00AF30D2" w:rsidRPr="00A96F35" w:rsidRDefault="00AF30D2" w:rsidP="00AF30D2">
      <w:pPr>
        <w:spacing w:after="120"/>
        <w:jc w:val="center"/>
        <w:rPr>
          <w:rFonts w:ascii="Verdana" w:hAnsi="Verdana" w:cs="Arial"/>
          <w:sz w:val="18"/>
          <w:szCs w:val="18"/>
        </w:rPr>
      </w:pPr>
      <w:r>
        <w:rPr>
          <w:rFonts w:ascii="Verdana" w:hAnsi="Verdana"/>
          <w:i/>
          <w:sz w:val="18"/>
        </w:rPr>
        <w:t>/Applicant's name and registered office/</w:t>
      </w:r>
    </w:p>
    <w:p w14:paraId="7A27005B" w14:textId="40F798F1" w:rsidR="006E5C14" w:rsidRDefault="0035618D" w:rsidP="00AF30D2">
      <w:pPr>
        <w:spacing w:after="120"/>
        <w:jc w:val="both"/>
        <w:rPr>
          <w:rFonts w:ascii="Verdana" w:hAnsi="Verdana" w:cs="Arial"/>
          <w:sz w:val="20"/>
          <w:szCs w:val="20"/>
        </w:rPr>
      </w:pPr>
      <w:r>
        <w:rPr>
          <w:rFonts w:ascii="Verdana" w:hAnsi="Verdana"/>
          <w:sz w:val="20"/>
        </w:rPr>
        <w:t>entered in the Register of Entrepreneurs under the KRS number ..................................</w:t>
      </w:r>
      <w:r w:rsidR="00880C07">
        <w:rPr>
          <w:rFonts w:ascii="Verdana" w:hAnsi="Verdana"/>
          <w:sz w:val="20"/>
        </w:rPr>
        <w:t xml:space="preserve"> </w:t>
      </w:r>
      <w:r>
        <w:rPr>
          <w:rFonts w:ascii="Verdana" w:hAnsi="Verdana"/>
          <w:sz w:val="20"/>
        </w:rPr>
        <w:t>/Central Register and Database of Business Activity (delete as appropriate), NIP .............................., REGON ...................................................,</w:t>
      </w:r>
    </w:p>
    <w:p w14:paraId="62050AE1" w14:textId="72427247" w:rsidR="00AF30D2" w:rsidRPr="00A96F35" w:rsidRDefault="00AF30D2" w:rsidP="00AF30D2">
      <w:pPr>
        <w:spacing w:after="120"/>
        <w:jc w:val="both"/>
        <w:rPr>
          <w:rFonts w:ascii="Verdana" w:hAnsi="Verdana" w:cs="Arial"/>
          <w:sz w:val="20"/>
          <w:szCs w:val="20"/>
        </w:rPr>
      </w:pPr>
      <w:r>
        <w:rPr>
          <w:rFonts w:ascii="Verdana" w:hAnsi="Verdana"/>
          <w:sz w:val="20"/>
        </w:rPr>
        <w:t>declares that: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F30D2" w:rsidRPr="00A96F35" w14:paraId="76D555F3" w14:textId="77777777" w:rsidTr="00246FC7">
        <w:trPr>
          <w:trHeight w:val="972"/>
        </w:trPr>
        <w:tc>
          <w:tcPr>
            <w:tcW w:w="9067" w:type="dxa"/>
          </w:tcPr>
          <w:p w14:paraId="767F3932" w14:textId="77777777" w:rsidR="00AF30D2" w:rsidRPr="00A96F35" w:rsidRDefault="00AF30D2" w:rsidP="00246FC7">
            <w:pPr>
              <w:spacing w:after="120"/>
              <w:ind w:left="510" w:hanging="510"/>
              <w:jc w:val="both"/>
              <w:rPr>
                <w:rFonts w:ascii="Verdana" w:hAnsi="Verdana"/>
                <w:sz w:val="20"/>
                <w:szCs w:val="20"/>
              </w:rPr>
            </w:pPr>
            <w:r>
              <w:rPr>
                <w:rFonts w:ascii="Verdana" w:hAnsi="Verdana"/>
                <w:sz w:val="20"/>
              </w:rPr>
              <w:t xml:space="preserve">□ 1. It is a company whose securities are admitted to trading on a regulated market subject to disclosure requirements under European Union law or equivalent third country law, </w:t>
            </w:r>
          </w:p>
          <w:p w14:paraId="09C21CBE" w14:textId="77777777" w:rsidR="00AF30D2" w:rsidRPr="00A96F35" w:rsidRDefault="00AF30D2" w:rsidP="00246FC7">
            <w:pPr>
              <w:pStyle w:val="ListParagraph"/>
              <w:ind w:left="0"/>
              <w:jc w:val="both"/>
              <w:rPr>
                <w:rFonts w:ascii="Verdana" w:hAnsi="Verdana" w:cs="Arial"/>
                <w:sz w:val="20"/>
                <w:szCs w:val="20"/>
              </w:rPr>
            </w:pPr>
          </w:p>
        </w:tc>
      </w:tr>
      <w:tr w:rsidR="00AF30D2" w:rsidRPr="00A96F35" w14:paraId="56D94F48" w14:textId="77777777" w:rsidTr="00246FC7">
        <w:tc>
          <w:tcPr>
            <w:tcW w:w="9067" w:type="dxa"/>
          </w:tcPr>
          <w:p w14:paraId="714F3C91" w14:textId="77777777" w:rsidR="00AF30D2" w:rsidRPr="00A96F35" w:rsidRDefault="00AF30D2" w:rsidP="00246FC7">
            <w:pPr>
              <w:spacing w:after="120"/>
              <w:ind w:left="510" w:hanging="510"/>
              <w:jc w:val="both"/>
              <w:rPr>
                <w:rFonts w:ascii="Verdana" w:hAnsi="Verdana"/>
                <w:sz w:val="20"/>
                <w:szCs w:val="20"/>
              </w:rPr>
            </w:pPr>
            <w:r>
              <w:rPr>
                <w:rFonts w:ascii="Verdana" w:hAnsi="Verdana"/>
                <w:sz w:val="20"/>
              </w:rPr>
              <w:t>□ 2. It is not a company whose securities are admitted to trading on a regulated market subject to disclosure requirements under European Union law or equivalent third country law,</w:t>
            </w:r>
          </w:p>
          <w:p w14:paraId="07D37918" w14:textId="77777777" w:rsidR="00AF30D2" w:rsidRPr="00A96F35" w:rsidRDefault="00AF30D2" w:rsidP="00246FC7">
            <w:pPr>
              <w:pStyle w:val="ListParagraph"/>
              <w:spacing w:after="120" w:line="360" w:lineRule="auto"/>
              <w:ind w:left="0"/>
              <w:jc w:val="both"/>
              <w:rPr>
                <w:rFonts w:ascii="Verdana" w:hAnsi="Verdana" w:cs="Arial"/>
                <w:sz w:val="20"/>
                <w:szCs w:val="20"/>
              </w:rPr>
            </w:pPr>
          </w:p>
        </w:tc>
      </w:tr>
    </w:tbl>
    <w:p w14:paraId="69C35485" w14:textId="77777777" w:rsidR="00AF30D2" w:rsidRPr="00A96F35" w:rsidRDefault="00AF30D2" w:rsidP="00AF30D2">
      <w:pPr>
        <w:spacing w:after="120"/>
        <w:jc w:val="both"/>
        <w:rPr>
          <w:rFonts w:ascii="Verdana" w:hAnsi="Verdana" w:cs="Arial"/>
          <w:sz w:val="20"/>
          <w:szCs w:val="20"/>
        </w:rPr>
      </w:pPr>
    </w:p>
    <w:p w14:paraId="058E6A95" w14:textId="6BAD3B5C" w:rsidR="00AF30D2" w:rsidRPr="00A96F35" w:rsidRDefault="00AF30D2" w:rsidP="00AF30D2">
      <w:pPr>
        <w:spacing w:after="120"/>
        <w:jc w:val="both"/>
        <w:rPr>
          <w:rFonts w:ascii="Verdana" w:hAnsi="Verdana" w:cs="Arial"/>
          <w:sz w:val="20"/>
          <w:szCs w:val="20"/>
        </w:rPr>
      </w:pPr>
      <w:r>
        <w:rPr>
          <w:rFonts w:ascii="Verdana" w:hAnsi="Verdana"/>
          <w:sz w:val="20"/>
        </w:rPr>
        <w:t xml:space="preserve">In case when option 1. is selected  – in the following table the Applicant indicates the shareholder(s), i.e. natural person(s) entitled to the ownership right of at least 5% of the total number of votes in the corporate bodies of this legal person: </w:t>
      </w:r>
    </w:p>
    <w:p w14:paraId="439B77B2" w14:textId="77777777" w:rsidR="00AF30D2" w:rsidRPr="00A96F35" w:rsidRDefault="00AF30D2" w:rsidP="00AF30D2">
      <w:pPr>
        <w:spacing w:after="120"/>
        <w:jc w:val="both"/>
        <w:rPr>
          <w:rFonts w:ascii="Verdana" w:hAnsi="Verdana" w:cs="Arial"/>
          <w:sz w:val="20"/>
          <w:szCs w:val="20"/>
        </w:rPr>
      </w:pPr>
    </w:p>
    <w:tbl>
      <w:tblPr>
        <w:tblStyle w:val="TableGrid"/>
        <w:tblW w:w="8895" w:type="dxa"/>
        <w:tblLook w:val="04A0" w:firstRow="1" w:lastRow="0" w:firstColumn="1" w:lastColumn="0" w:noHBand="0" w:noVBand="1"/>
      </w:tblPr>
      <w:tblGrid>
        <w:gridCol w:w="560"/>
        <w:gridCol w:w="1794"/>
        <w:gridCol w:w="1799"/>
        <w:gridCol w:w="4742"/>
      </w:tblGrid>
      <w:tr w:rsidR="00AF30D2" w:rsidRPr="00A96F35" w14:paraId="784C96BB" w14:textId="77777777" w:rsidTr="00246FC7">
        <w:trPr>
          <w:trHeight w:val="450"/>
        </w:trPr>
        <w:tc>
          <w:tcPr>
            <w:tcW w:w="306" w:type="dxa"/>
            <w:shd w:val="clear" w:color="auto" w:fill="EDEDED" w:themeFill="accent3" w:themeFillTint="33"/>
          </w:tcPr>
          <w:p w14:paraId="3E4BCFE4" w14:textId="77777777" w:rsidR="00AF30D2" w:rsidRPr="00A96F35" w:rsidRDefault="00AF30D2" w:rsidP="00246FC7">
            <w:pPr>
              <w:jc w:val="both"/>
              <w:rPr>
                <w:rFonts w:ascii="Verdana" w:hAnsi="Verdana" w:cs="Arial"/>
                <w:sz w:val="20"/>
                <w:szCs w:val="20"/>
              </w:rPr>
            </w:pPr>
            <w:r>
              <w:rPr>
                <w:rFonts w:ascii="Verdana" w:hAnsi="Verdana"/>
                <w:sz w:val="20"/>
              </w:rPr>
              <w:t>No.</w:t>
            </w:r>
          </w:p>
        </w:tc>
        <w:tc>
          <w:tcPr>
            <w:tcW w:w="1816" w:type="dxa"/>
            <w:shd w:val="clear" w:color="auto" w:fill="EDEDED" w:themeFill="accent3" w:themeFillTint="33"/>
          </w:tcPr>
          <w:p w14:paraId="7D732AB3" w14:textId="77777777" w:rsidR="00AF30D2" w:rsidRPr="00A96F35" w:rsidRDefault="00AF30D2" w:rsidP="00246FC7">
            <w:pPr>
              <w:jc w:val="both"/>
              <w:rPr>
                <w:rFonts w:ascii="Verdana" w:hAnsi="Verdana" w:cs="Arial"/>
                <w:sz w:val="20"/>
                <w:szCs w:val="20"/>
              </w:rPr>
            </w:pPr>
            <w:r>
              <w:rPr>
                <w:rFonts w:ascii="Verdana" w:hAnsi="Verdana"/>
                <w:sz w:val="20"/>
              </w:rPr>
              <w:t>Full name of the shareholder (natural person)</w:t>
            </w:r>
          </w:p>
        </w:tc>
        <w:tc>
          <w:tcPr>
            <w:tcW w:w="1842" w:type="dxa"/>
            <w:shd w:val="clear" w:color="auto" w:fill="EDEDED" w:themeFill="accent3" w:themeFillTint="33"/>
          </w:tcPr>
          <w:p w14:paraId="463A232B" w14:textId="77777777" w:rsidR="00AF30D2" w:rsidRPr="00A96F35" w:rsidRDefault="00AF30D2" w:rsidP="00246FC7">
            <w:pPr>
              <w:spacing w:after="120"/>
              <w:jc w:val="center"/>
              <w:rPr>
                <w:rFonts w:ascii="Verdana" w:hAnsi="Verdana" w:cs="Arial"/>
                <w:sz w:val="20"/>
                <w:szCs w:val="20"/>
              </w:rPr>
            </w:pPr>
            <w:r>
              <w:rPr>
                <w:rFonts w:ascii="Verdana" w:hAnsi="Verdana"/>
                <w:sz w:val="20"/>
              </w:rPr>
              <w:t>% share in the total number of votes</w:t>
            </w:r>
          </w:p>
        </w:tc>
        <w:tc>
          <w:tcPr>
            <w:tcW w:w="4931" w:type="dxa"/>
            <w:shd w:val="clear" w:color="auto" w:fill="EDEDED" w:themeFill="accent3" w:themeFillTint="33"/>
          </w:tcPr>
          <w:p w14:paraId="3F63F220" w14:textId="6FCB383F" w:rsidR="00AF30D2" w:rsidRPr="00A96F35" w:rsidRDefault="00112D51" w:rsidP="00246FC7">
            <w:pPr>
              <w:spacing w:after="120"/>
              <w:jc w:val="center"/>
              <w:rPr>
                <w:rFonts w:ascii="Verdana" w:hAnsi="Verdana" w:cs="Arial"/>
                <w:sz w:val="20"/>
                <w:szCs w:val="20"/>
              </w:rPr>
            </w:pPr>
            <w:r>
              <w:rPr>
                <w:rFonts w:ascii="Verdana" w:hAnsi="Verdana"/>
                <w:sz w:val="20"/>
              </w:rPr>
              <w:t>Country of residence (if known to the Applicant)</w:t>
            </w:r>
          </w:p>
        </w:tc>
      </w:tr>
      <w:tr w:rsidR="00AF30D2" w:rsidRPr="00A96F35" w14:paraId="218B940B" w14:textId="77777777" w:rsidTr="00246FC7">
        <w:trPr>
          <w:trHeight w:val="239"/>
        </w:trPr>
        <w:tc>
          <w:tcPr>
            <w:tcW w:w="306" w:type="dxa"/>
          </w:tcPr>
          <w:p w14:paraId="2D3F6D5C" w14:textId="77777777" w:rsidR="00AF30D2" w:rsidRPr="00A96F35" w:rsidRDefault="00AF30D2" w:rsidP="00246FC7">
            <w:pPr>
              <w:spacing w:after="120"/>
              <w:jc w:val="both"/>
              <w:rPr>
                <w:rFonts w:ascii="Verdana" w:hAnsi="Verdana" w:cs="Arial"/>
                <w:sz w:val="20"/>
                <w:szCs w:val="20"/>
              </w:rPr>
            </w:pPr>
          </w:p>
        </w:tc>
        <w:tc>
          <w:tcPr>
            <w:tcW w:w="1816" w:type="dxa"/>
          </w:tcPr>
          <w:p w14:paraId="75532BC6" w14:textId="77777777" w:rsidR="00AF30D2" w:rsidRPr="00A96F35" w:rsidRDefault="00AF30D2" w:rsidP="00246FC7">
            <w:pPr>
              <w:spacing w:after="120"/>
              <w:jc w:val="both"/>
              <w:rPr>
                <w:rFonts w:ascii="Verdana" w:hAnsi="Verdana" w:cs="Arial"/>
                <w:sz w:val="20"/>
                <w:szCs w:val="20"/>
              </w:rPr>
            </w:pPr>
          </w:p>
        </w:tc>
        <w:tc>
          <w:tcPr>
            <w:tcW w:w="1842" w:type="dxa"/>
          </w:tcPr>
          <w:p w14:paraId="12C34477" w14:textId="77777777" w:rsidR="00AF30D2" w:rsidRPr="00A96F35" w:rsidRDefault="00AF30D2" w:rsidP="00246FC7">
            <w:pPr>
              <w:spacing w:after="120"/>
              <w:jc w:val="both"/>
              <w:rPr>
                <w:rFonts w:ascii="Verdana" w:hAnsi="Verdana" w:cs="Arial"/>
                <w:sz w:val="20"/>
                <w:szCs w:val="20"/>
              </w:rPr>
            </w:pPr>
          </w:p>
        </w:tc>
        <w:tc>
          <w:tcPr>
            <w:tcW w:w="4931" w:type="dxa"/>
          </w:tcPr>
          <w:p w14:paraId="682654AE" w14:textId="77777777" w:rsidR="00AF30D2" w:rsidRPr="00A96F35" w:rsidRDefault="00AF30D2" w:rsidP="00246FC7">
            <w:pPr>
              <w:spacing w:after="120"/>
              <w:jc w:val="both"/>
              <w:rPr>
                <w:rFonts w:ascii="Verdana" w:hAnsi="Verdana" w:cs="Arial"/>
                <w:sz w:val="20"/>
                <w:szCs w:val="20"/>
              </w:rPr>
            </w:pPr>
          </w:p>
        </w:tc>
      </w:tr>
      <w:tr w:rsidR="00AF30D2" w:rsidRPr="00A96F35" w14:paraId="0C4DAFA6" w14:textId="77777777" w:rsidTr="00246FC7">
        <w:trPr>
          <w:trHeight w:val="239"/>
        </w:trPr>
        <w:tc>
          <w:tcPr>
            <w:tcW w:w="306" w:type="dxa"/>
          </w:tcPr>
          <w:p w14:paraId="02BB3501" w14:textId="77777777" w:rsidR="00AF30D2" w:rsidRPr="00A96F35" w:rsidRDefault="00AF30D2" w:rsidP="00246FC7">
            <w:pPr>
              <w:spacing w:after="120"/>
              <w:jc w:val="both"/>
              <w:rPr>
                <w:rFonts w:ascii="Verdana" w:hAnsi="Verdana" w:cs="Arial"/>
                <w:sz w:val="20"/>
                <w:szCs w:val="20"/>
              </w:rPr>
            </w:pPr>
          </w:p>
        </w:tc>
        <w:tc>
          <w:tcPr>
            <w:tcW w:w="1816" w:type="dxa"/>
          </w:tcPr>
          <w:p w14:paraId="62ED1405" w14:textId="77777777" w:rsidR="00AF30D2" w:rsidRPr="00A96F35" w:rsidRDefault="00AF30D2" w:rsidP="00246FC7">
            <w:pPr>
              <w:spacing w:after="120"/>
              <w:jc w:val="both"/>
              <w:rPr>
                <w:rFonts w:ascii="Verdana" w:hAnsi="Verdana" w:cs="Arial"/>
                <w:sz w:val="20"/>
                <w:szCs w:val="20"/>
              </w:rPr>
            </w:pPr>
          </w:p>
        </w:tc>
        <w:tc>
          <w:tcPr>
            <w:tcW w:w="1842" w:type="dxa"/>
          </w:tcPr>
          <w:p w14:paraId="3C25E78D" w14:textId="77777777" w:rsidR="00AF30D2" w:rsidRPr="00A96F35" w:rsidRDefault="00AF30D2" w:rsidP="00246FC7">
            <w:pPr>
              <w:spacing w:after="120"/>
              <w:jc w:val="both"/>
              <w:rPr>
                <w:rFonts w:ascii="Verdana" w:hAnsi="Verdana" w:cs="Arial"/>
                <w:sz w:val="20"/>
                <w:szCs w:val="20"/>
              </w:rPr>
            </w:pPr>
          </w:p>
        </w:tc>
        <w:tc>
          <w:tcPr>
            <w:tcW w:w="4931" w:type="dxa"/>
          </w:tcPr>
          <w:p w14:paraId="1530CDA3" w14:textId="77777777" w:rsidR="00AF30D2" w:rsidRPr="00A96F35" w:rsidRDefault="00AF30D2" w:rsidP="00246FC7">
            <w:pPr>
              <w:spacing w:after="120"/>
              <w:jc w:val="both"/>
              <w:rPr>
                <w:rFonts w:ascii="Verdana" w:hAnsi="Verdana" w:cs="Arial"/>
                <w:sz w:val="20"/>
                <w:szCs w:val="20"/>
              </w:rPr>
            </w:pPr>
          </w:p>
        </w:tc>
      </w:tr>
      <w:tr w:rsidR="00AF30D2" w:rsidRPr="00A96F35" w14:paraId="0269CD76" w14:textId="77777777" w:rsidTr="00246FC7">
        <w:trPr>
          <w:trHeight w:val="246"/>
        </w:trPr>
        <w:tc>
          <w:tcPr>
            <w:tcW w:w="306" w:type="dxa"/>
          </w:tcPr>
          <w:p w14:paraId="1B582715" w14:textId="77777777" w:rsidR="00AF30D2" w:rsidRPr="00A96F35" w:rsidRDefault="00AF30D2" w:rsidP="00246FC7">
            <w:pPr>
              <w:spacing w:after="120"/>
              <w:jc w:val="both"/>
              <w:rPr>
                <w:rFonts w:ascii="Verdana" w:hAnsi="Verdana" w:cs="Arial"/>
                <w:sz w:val="20"/>
                <w:szCs w:val="20"/>
              </w:rPr>
            </w:pPr>
          </w:p>
        </w:tc>
        <w:tc>
          <w:tcPr>
            <w:tcW w:w="1816" w:type="dxa"/>
          </w:tcPr>
          <w:p w14:paraId="1FE017D0" w14:textId="77777777" w:rsidR="00AF30D2" w:rsidRPr="00A96F35" w:rsidRDefault="00AF30D2" w:rsidP="00246FC7">
            <w:pPr>
              <w:spacing w:after="120"/>
              <w:jc w:val="both"/>
              <w:rPr>
                <w:rFonts w:ascii="Verdana" w:hAnsi="Verdana" w:cs="Arial"/>
                <w:sz w:val="20"/>
                <w:szCs w:val="20"/>
              </w:rPr>
            </w:pPr>
          </w:p>
        </w:tc>
        <w:tc>
          <w:tcPr>
            <w:tcW w:w="1842" w:type="dxa"/>
          </w:tcPr>
          <w:p w14:paraId="72FE4F77" w14:textId="77777777" w:rsidR="00AF30D2" w:rsidRPr="00A96F35" w:rsidRDefault="00AF30D2" w:rsidP="00246FC7">
            <w:pPr>
              <w:spacing w:after="120"/>
              <w:jc w:val="both"/>
              <w:rPr>
                <w:rFonts w:ascii="Verdana" w:hAnsi="Verdana" w:cs="Arial"/>
                <w:sz w:val="20"/>
                <w:szCs w:val="20"/>
              </w:rPr>
            </w:pPr>
          </w:p>
        </w:tc>
        <w:tc>
          <w:tcPr>
            <w:tcW w:w="4931" w:type="dxa"/>
          </w:tcPr>
          <w:p w14:paraId="213B7E52" w14:textId="77777777" w:rsidR="00AF30D2" w:rsidRPr="00A96F35" w:rsidRDefault="00AF30D2" w:rsidP="00246FC7">
            <w:pPr>
              <w:spacing w:after="120"/>
              <w:jc w:val="both"/>
              <w:rPr>
                <w:rFonts w:ascii="Verdana" w:hAnsi="Verdana" w:cs="Arial"/>
                <w:sz w:val="20"/>
                <w:szCs w:val="20"/>
              </w:rPr>
            </w:pPr>
          </w:p>
        </w:tc>
      </w:tr>
      <w:tr w:rsidR="00AF30D2" w:rsidRPr="00A96F35" w14:paraId="75A832AA" w14:textId="77777777" w:rsidTr="00246FC7">
        <w:trPr>
          <w:trHeight w:val="239"/>
        </w:trPr>
        <w:tc>
          <w:tcPr>
            <w:tcW w:w="306" w:type="dxa"/>
          </w:tcPr>
          <w:p w14:paraId="2FFBC7CA" w14:textId="77777777" w:rsidR="00AF30D2" w:rsidRPr="00A96F35" w:rsidRDefault="00AF30D2" w:rsidP="00246FC7">
            <w:pPr>
              <w:spacing w:after="120"/>
              <w:jc w:val="both"/>
              <w:rPr>
                <w:rFonts w:ascii="Verdana" w:hAnsi="Verdana" w:cs="Arial"/>
                <w:sz w:val="20"/>
                <w:szCs w:val="20"/>
              </w:rPr>
            </w:pPr>
          </w:p>
        </w:tc>
        <w:tc>
          <w:tcPr>
            <w:tcW w:w="1816" w:type="dxa"/>
          </w:tcPr>
          <w:p w14:paraId="692C5265" w14:textId="77777777" w:rsidR="00AF30D2" w:rsidRPr="00A96F35" w:rsidRDefault="00AF30D2" w:rsidP="00246FC7">
            <w:pPr>
              <w:spacing w:after="120"/>
              <w:jc w:val="both"/>
              <w:rPr>
                <w:rFonts w:ascii="Verdana" w:hAnsi="Verdana" w:cs="Arial"/>
                <w:sz w:val="20"/>
                <w:szCs w:val="20"/>
              </w:rPr>
            </w:pPr>
          </w:p>
        </w:tc>
        <w:tc>
          <w:tcPr>
            <w:tcW w:w="1842" w:type="dxa"/>
          </w:tcPr>
          <w:p w14:paraId="6461DE81" w14:textId="77777777" w:rsidR="00AF30D2" w:rsidRPr="00A96F35" w:rsidRDefault="00AF30D2" w:rsidP="00246FC7">
            <w:pPr>
              <w:spacing w:after="120"/>
              <w:jc w:val="both"/>
              <w:rPr>
                <w:rFonts w:ascii="Verdana" w:hAnsi="Verdana" w:cs="Arial"/>
                <w:sz w:val="20"/>
                <w:szCs w:val="20"/>
              </w:rPr>
            </w:pPr>
          </w:p>
        </w:tc>
        <w:tc>
          <w:tcPr>
            <w:tcW w:w="4931" w:type="dxa"/>
          </w:tcPr>
          <w:p w14:paraId="19A1F7B2" w14:textId="77777777" w:rsidR="00AF30D2" w:rsidRPr="00A96F35" w:rsidRDefault="00AF30D2" w:rsidP="00246FC7">
            <w:pPr>
              <w:spacing w:after="120"/>
              <w:jc w:val="both"/>
              <w:rPr>
                <w:rFonts w:ascii="Verdana" w:hAnsi="Verdana" w:cs="Arial"/>
                <w:sz w:val="20"/>
                <w:szCs w:val="20"/>
              </w:rPr>
            </w:pPr>
          </w:p>
        </w:tc>
      </w:tr>
    </w:tbl>
    <w:p w14:paraId="4AA1C86B" w14:textId="77777777" w:rsidR="0002430E" w:rsidRDefault="0002430E" w:rsidP="00AF30D2">
      <w:pPr>
        <w:spacing w:after="120"/>
        <w:jc w:val="both"/>
        <w:rPr>
          <w:rFonts w:ascii="Verdana" w:hAnsi="Verdana" w:cs="Arial"/>
          <w:sz w:val="20"/>
          <w:szCs w:val="20"/>
        </w:rPr>
      </w:pPr>
    </w:p>
    <w:p w14:paraId="0053349F" w14:textId="77777777" w:rsidR="0002430E" w:rsidRDefault="0002430E">
      <w:pPr>
        <w:suppressAutoHyphens w:val="0"/>
        <w:spacing w:after="160" w:line="259" w:lineRule="auto"/>
        <w:rPr>
          <w:rFonts w:ascii="Verdana" w:hAnsi="Verdana" w:cs="Arial"/>
          <w:sz w:val="20"/>
          <w:szCs w:val="20"/>
        </w:rPr>
      </w:pPr>
      <w:r>
        <w:br w:type="page"/>
      </w:r>
    </w:p>
    <w:p w14:paraId="11F042FA" w14:textId="3B928DB5" w:rsidR="00AF30D2" w:rsidRPr="00A96F35" w:rsidRDefault="00AF30D2" w:rsidP="00AF30D2">
      <w:pPr>
        <w:spacing w:after="120"/>
        <w:jc w:val="both"/>
        <w:rPr>
          <w:rFonts w:ascii="Verdana" w:hAnsi="Verdana" w:cs="Arial"/>
          <w:sz w:val="20"/>
          <w:szCs w:val="20"/>
        </w:rPr>
      </w:pPr>
      <w:r>
        <w:rPr>
          <w:rFonts w:ascii="Verdana" w:hAnsi="Verdana"/>
          <w:sz w:val="20"/>
        </w:rPr>
        <w:lastRenderedPageBreak/>
        <w:t>In case when option 2. is selected – the Beneficial Owner</w:t>
      </w:r>
      <w:r w:rsidR="002A6B99">
        <w:rPr>
          <w:rStyle w:val="FootnoteReference"/>
          <w:rFonts w:ascii="Verdana" w:hAnsi="Verdana" w:cs="Arial"/>
          <w:sz w:val="20"/>
          <w:szCs w:val="20"/>
        </w:rPr>
        <w:footnoteReference w:id="1"/>
      </w:r>
      <w:r>
        <w:rPr>
          <w:rFonts w:ascii="Verdana" w:hAnsi="Verdana"/>
          <w:sz w:val="20"/>
        </w:rPr>
        <w:t xml:space="preserve"> of the Applicant is:</w:t>
      </w:r>
    </w:p>
    <w:tbl>
      <w:tblPr>
        <w:tblStyle w:val="TableGrid"/>
        <w:tblpPr w:leftFromText="141" w:rightFromText="141" w:vertAnchor="text" w:horzAnchor="margin" w:tblpXSpec="center" w:tblpY="13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15"/>
        <w:gridCol w:w="2405"/>
        <w:gridCol w:w="2409"/>
      </w:tblGrid>
      <w:tr w:rsidR="00AF30D2" w:rsidRPr="00A96F35" w14:paraId="71201295" w14:textId="77777777" w:rsidTr="00246FC7">
        <w:trPr>
          <w:trHeight w:val="374"/>
        </w:trPr>
        <w:tc>
          <w:tcPr>
            <w:tcW w:w="1838" w:type="dxa"/>
            <w:shd w:val="clear" w:color="auto" w:fill="EDEDED" w:themeFill="accent3" w:themeFillTint="33"/>
            <w:vAlign w:val="center"/>
          </w:tcPr>
          <w:p w14:paraId="49461CF4" w14:textId="77777777" w:rsidR="00AF30D2" w:rsidRPr="00A96F35" w:rsidRDefault="00AF30D2" w:rsidP="00246FC7">
            <w:pPr>
              <w:jc w:val="both"/>
              <w:rPr>
                <w:rFonts w:ascii="Verdana" w:hAnsi="Verdana"/>
                <w:sz w:val="20"/>
                <w:szCs w:val="20"/>
              </w:rPr>
            </w:pPr>
            <w:r>
              <w:rPr>
                <w:rFonts w:ascii="Verdana" w:hAnsi="Verdana"/>
                <w:sz w:val="20"/>
              </w:rPr>
              <w:t>Details</w:t>
            </w:r>
          </w:p>
        </w:tc>
        <w:tc>
          <w:tcPr>
            <w:tcW w:w="2415" w:type="dxa"/>
            <w:shd w:val="clear" w:color="auto" w:fill="EDEDED" w:themeFill="accent3" w:themeFillTint="33"/>
            <w:vAlign w:val="center"/>
          </w:tcPr>
          <w:p w14:paraId="21D195F5" w14:textId="5F6C4877" w:rsidR="00AF30D2" w:rsidRPr="00A96F35" w:rsidRDefault="00AF30D2" w:rsidP="00246FC7">
            <w:pPr>
              <w:rPr>
                <w:rFonts w:ascii="Verdana" w:hAnsi="Verdana"/>
                <w:sz w:val="20"/>
                <w:szCs w:val="20"/>
              </w:rPr>
            </w:pPr>
            <w:r>
              <w:rPr>
                <w:rFonts w:ascii="Verdana" w:hAnsi="Verdana"/>
                <w:sz w:val="20"/>
              </w:rPr>
              <w:t>1. Beneficial Owner</w:t>
            </w:r>
          </w:p>
        </w:tc>
        <w:tc>
          <w:tcPr>
            <w:tcW w:w="2405" w:type="dxa"/>
            <w:shd w:val="clear" w:color="auto" w:fill="EDEDED" w:themeFill="accent3" w:themeFillTint="33"/>
            <w:vAlign w:val="center"/>
          </w:tcPr>
          <w:p w14:paraId="00729F44" w14:textId="5824E647" w:rsidR="00AF30D2" w:rsidRPr="00A96F35" w:rsidRDefault="00AF30D2" w:rsidP="00246FC7">
            <w:pPr>
              <w:rPr>
                <w:rFonts w:ascii="Verdana" w:hAnsi="Verdana"/>
                <w:sz w:val="20"/>
                <w:szCs w:val="20"/>
              </w:rPr>
            </w:pPr>
            <w:r>
              <w:rPr>
                <w:rFonts w:ascii="Verdana" w:hAnsi="Verdana"/>
                <w:sz w:val="20"/>
              </w:rPr>
              <w:t>2. Beneficial Owner</w:t>
            </w:r>
          </w:p>
        </w:tc>
        <w:tc>
          <w:tcPr>
            <w:tcW w:w="2409" w:type="dxa"/>
            <w:shd w:val="clear" w:color="auto" w:fill="EDEDED" w:themeFill="accent3" w:themeFillTint="33"/>
            <w:vAlign w:val="center"/>
          </w:tcPr>
          <w:p w14:paraId="48549D37" w14:textId="1AA324F6" w:rsidR="00AF30D2" w:rsidRPr="00A96F35" w:rsidRDefault="00AF30D2" w:rsidP="00246FC7">
            <w:pPr>
              <w:rPr>
                <w:rFonts w:ascii="Verdana" w:hAnsi="Verdana"/>
                <w:sz w:val="20"/>
                <w:szCs w:val="20"/>
              </w:rPr>
            </w:pPr>
            <w:r>
              <w:rPr>
                <w:rFonts w:ascii="Verdana" w:hAnsi="Verdana"/>
                <w:sz w:val="20"/>
              </w:rPr>
              <w:t>3. Beneficial Owner</w:t>
            </w:r>
          </w:p>
        </w:tc>
      </w:tr>
      <w:tr w:rsidR="00AF30D2" w:rsidRPr="00A96F35" w14:paraId="7CBE58BE" w14:textId="77777777" w:rsidTr="00246FC7">
        <w:trPr>
          <w:trHeight w:val="584"/>
        </w:trPr>
        <w:tc>
          <w:tcPr>
            <w:tcW w:w="1838" w:type="dxa"/>
            <w:shd w:val="clear" w:color="auto" w:fill="EDEDED" w:themeFill="accent3" w:themeFillTint="33"/>
            <w:vAlign w:val="center"/>
          </w:tcPr>
          <w:p w14:paraId="7675CDFE" w14:textId="77777777" w:rsidR="00AF30D2" w:rsidRPr="00A96F35" w:rsidRDefault="00AF30D2" w:rsidP="00880C07">
            <w:pPr>
              <w:rPr>
                <w:rFonts w:ascii="Verdana" w:hAnsi="Verdana"/>
                <w:sz w:val="20"/>
                <w:szCs w:val="20"/>
              </w:rPr>
            </w:pPr>
            <w:r>
              <w:rPr>
                <w:rFonts w:ascii="Verdana" w:hAnsi="Verdana"/>
                <w:sz w:val="20"/>
              </w:rPr>
              <w:t>Name and surname*</w:t>
            </w:r>
          </w:p>
        </w:tc>
        <w:tc>
          <w:tcPr>
            <w:tcW w:w="2415" w:type="dxa"/>
            <w:vAlign w:val="center"/>
          </w:tcPr>
          <w:p w14:paraId="206C90D2" w14:textId="77777777" w:rsidR="00AF30D2" w:rsidRPr="00A96F35" w:rsidRDefault="00AF30D2" w:rsidP="00246FC7">
            <w:pPr>
              <w:jc w:val="both"/>
              <w:rPr>
                <w:rFonts w:ascii="Verdana" w:hAnsi="Verdana"/>
                <w:sz w:val="20"/>
                <w:szCs w:val="20"/>
              </w:rPr>
            </w:pPr>
          </w:p>
        </w:tc>
        <w:tc>
          <w:tcPr>
            <w:tcW w:w="2405" w:type="dxa"/>
            <w:vAlign w:val="center"/>
          </w:tcPr>
          <w:p w14:paraId="7FFC9264" w14:textId="77777777" w:rsidR="00AF30D2" w:rsidRPr="00A96F35" w:rsidRDefault="00AF30D2" w:rsidP="00246FC7">
            <w:pPr>
              <w:jc w:val="both"/>
              <w:rPr>
                <w:rFonts w:ascii="Verdana" w:hAnsi="Verdana"/>
                <w:sz w:val="20"/>
                <w:szCs w:val="20"/>
              </w:rPr>
            </w:pPr>
          </w:p>
        </w:tc>
        <w:tc>
          <w:tcPr>
            <w:tcW w:w="2409" w:type="dxa"/>
            <w:vAlign w:val="center"/>
          </w:tcPr>
          <w:p w14:paraId="1788F8D2" w14:textId="77777777" w:rsidR="00AF30D2" w:rsidRPr="00A96F35" w:rsidRDefault="00AF30D2" w:rsidP="00246FC7">
            <w:pPr>
              <w:jc w:val="both"/>
              <w:rPr>
                <w:rFonts w:ascii="Verdana" w:hAnsi="Verdana"/>
                <w:sz w:val="20"/>
                <w:szCs w:val="20"/>
              </w:rPr>
            </w:pPr>
          </w:p>
        </w:tc>
      </w:tr>
      <w:tr w:rsidR="00AF30D2" w:rsidRPr="00A96F35" w14:paraId="1CEE6FAB" w14:textId="77777777" w:rsidTr="00246FC7">
        <w:trPr>
          <w:trHeight w:val="549"/>
        </w:trPr>
        <w:tc>
          <w:tcPr>
            <w:tcW w:w="1838" w:type="dxa"/>
            <w:shd w:val="clear" w:color="auto" w:fill="EDEDED" w:themeFill="accent3" w:themeFillTint="33"/>
            <w:vAlign w:val="center"/>
          </w:tcPr>
          <w:p w14:paraId="2D5F63AA" w14:textId="67A00411" w:rsidR="00AF30D2" w:rsidRPr="00A96F35" w:rsidRDefault="0035618D" w:rsidP="00880C07">
            <w:pPr>
              <w:rPr>
                <w:rFonts w:ascii="Verdana" w:hAnsi="Verdana"/>
                <w:sz w:val="20"/>
                <w:szCs w:val="20"/>
              </w:rPr>
            </w:pPr>
            <w:r>
              <w:rPr>
                <w:rFonts w:ascii="Verdana" w:hAnsi="Verdana"/>
                <w:sz w:val="20"/>
              </w:rPr>
              <w:t>% share in the Applicant’s capital (including the Applicant’s share structure)*</w:t>
            </w:r>
          </w:p>
        </w:tc>
        <w:tc>
          <w:tcPr>
            <w:tcW w:w="2415" w:type="dxa"/>
            <w:vAlign w:val="center"/>
          </w:tcPr>
          <w:p w14:paraId="3F7F474D" w14:textId="77777777" w:rsidR="00AF30D2" w:rsidRPr="00A96F35" w:rsidRDefault="00AF30D2" w:rsidP="00246FC7">
            <w:pPr>
              <w:jc w:val="both"/>
              <w:rPr>
                <w:rFonts w:ascii="Verdana" w:hAnsi="Verdana"/>
                <w:sz w:val="20"/>
                <w:szCs w:val="20"/>
              </w:rPr>
            </w:pPr>
          </w:p>
        </w:tc>
        <w:tc>
          <w:tcPr>
            <w:tcW w:w="2405" w:type="dxa"/>
            <w:shd w:val="clear" w:color="auto" w:fill="auto"/>
            <w:vAlign w:val="center"/>
          </w:tcPr>
          <w:p w14:paraId="10DF26F3" w14:textId="77777777" w:rsidR="00AF30D2" w:rsidRPr="00A96F35" w:rsidRDefault="00AF30D2" w:rsidP="00246FC7">
            <w:pPr>
              <w:jc w:val="both"/>
              <w:rPr>
                <w:rFonts w:ascii="Verdana" w:hAnsi="Verdana"/>
                <w:sz w:val="20"/>
                <w:szCs w:val="20"/>
              </w:rPr>
            </w:pPr>
          </w:p>
        </w:tc>
        <w:tc>
          <w:tcPr>
            <w:tcW w:w="2409" w:type="dxa"/>
            <w:shd w:val="clear" w:color="auto" w:fill="auto"/>
            <w:vAlign w:val="center"/>
          </w:tcPr>
          <w:p w14:paraId="5BE5E0D0" w14:textId="77777777" w:rsidR="00AF30D2" w:rsidRPr="00A96F35" w:rsidRDefault="00AF30D2" w:rsidP="00246FC7">
            <w:pPr>
              <w:jc w:val="both"/>
              <w:rPr>
                <w:rFonts w:ascii="Verdana" w:hAnsi="Verdana"/>
                <w:sz w:val="20"/>
                <w:szCs w:val="20"/>
              </w:rPr>
            </w:pPr>
          </w:p>
        </w:tc>
      </w:tr>
      <w:tr w:rsidR="00AF30D2" w:rsidRPr="00A96F35" w14:paraId="0DB5BFD8" w14:textId="77777777" w:rsidTr="00246FC7">
        <w:trPr>
          <w:trHeight w:val="554"/>
        </w:trPr>
        <w:tc>
          <w:tcPr>
            <w:tcW w:w="1838" w:type="dxa"/>
            <w:shd w:val="clear" w:color="auto" w:fill="EDEDED" w:themeFill="accent3" w:themeFillTint="33"/>
            <w:vAlign w:val="center"/>
          </w:tcPr>
          <w:p w14:paraId="023EC060" w14:textId="2057901E" w:rsidR="00AF30D2" w:rsidRPr="00A96F35" w:rsidRDefault="00AF30D2" w:rsidP="00880C07">
            <w:pPr>
              <w:rPr>
                <w:rFonts w:ascii="Verdana" w:hAnsi="Verdana"/>
                <w:sz w:val="20"/>
                <w:szCs w:val="20"/>
              </w:rPr>
            </w:pPr>
            <w:r>
              <w:rPr>
                <w:rFonts w:ascii="Verdana" w:hAnsi="Verdana"/>
                <w:sz w:val="20"/>
              </w:rPr>
              <w:t>Citizenship**</w:t>
            </w:r>
          </w:p>
        </w:tc>
        <w:tc>
          <w:tcPr>
            <w:tcW w:w="2415" w:type="dxa"/>
            <w:shd w:val="clear" w:color="auto" w:fill="auto"/>
            <w:vAlign w:val="center"/>
          </w:tcPr>
          <w:p w14:paraId="3C66E0C4" w14:textId="77777777" w:rsidR="00AF30D2" w:rsidRPr="00A96F35" w:rsidRDefault="00AF30D2" w:rsidP="00246FC7">
            <w:pPr>
              <w:jc w:val="both"/>
              <w:rPr>
                <w:rFonts w:ascii="Verdana" w:hAnsi="Verdana"/>
                <w:sz w:val="20"/>
                <w:szCs w:val="20"/>
              </w:rPr>
            </w:pPr>
          </w:p>
        </w:tc>
        <w:tc>
          <w:tcPr>
            <w:tcW w:w="2405" w:type="dxa"/>
            <w:shd w:val="clear" w:color="auto" w:fill="auto"/>
            <w:vAlign w:val="center"/>
          </w:tcPr>
          <w:p w14:paraId="51C99A64" w14:textId="77777777" w:rsidR="00AF30D2" w:rsidRPr="00A96F35" w:rsidRDefault="00AF30D2" w:rsidP="00246FC7">
            <w:pPr>
              <w:jc w:val="both"/>
              <w:rPr>
                <w:rFonts w:ascii="Verdana" w:hAnsi="Verdana"/>
                <w:sz w:val="20"/>
                <w:szCs w:val="20"/>
              </w:rPr>
            </w:pPr>
          </w:p>
        </w:tc>
        <w:tc>
          <w:tcPr>
            <w:tcW w:w="2409" w:type="dxa"/>
            <w:shd w:val="clear" w:color="auto" w:fill="auto"/>
            <w:vAlign w:val="center"/>
          </w:tcPr>
          <w:p w14:paraId="3E34E158" w14:textId="77777777" w:rsidR="00AF30D2" w:rsidRPr="00A96F35" w:rsidRDefault="00AF30D2" w:rsidP="00246FC7">
            <w:pPr>
              <w:jc w:val="both"/>
              <w:rPr>
                <w:rFonts w:ascii="Verdana" w:hAnsi="Verdana"/>
                <w:sz w:val="20"/>
                <w:szCs w:val="20"/>
              </w:rPr>
            </w:pPr>
          </w:p>
        </w:tc>
      </w:tr>
      <w:tr w:rsidR="00AF30D2" w:rsidRPr="00A96F35" w14:paraId="658E2362" w14:textId="77777777" w:rsidTr="00246FC7">
        <w:trPr>
          <w:trHeight w:val="560"/>
        </w:trPr>
        <w:tc>
          <w:tcPr>
            <w:tcW w:w="1838" w:type="dxa"/>
            <w:shd w:val="clear" w:color="auto" w:fill="EDEDED" w:themeFill="accent3" w:themeFillTint="33"/>
            <w:vAlign w:val="center"/>
          </w:tcPr>
          <w:p w14:paraId="3B2293D6" w14:textId="5A40861F" w:rsidR="00AF30D2" w:rsidRPr="00A96F35" w:rsidRDefault="008F109C" w:rsidP="00880C07">
            <w:pPr>
              <w:rPr>
                <w:rFonts w:ascii="Verdana" w:hAnsi="Verdana"/>
                <w:sz w:val="20"/>
                <w:szCs w:val="20"/>
              </w:rPr>
            </w:pPr>
            <w:r>
              <w:rPr>
                <w:rFonts w:ascii="Verdana" w:hAnsi="Verdana"/>
                <w:sz w:val="20"/>
              </w:rPr>
              <w:t>Country of residence**</w:t>
            </w:r>
          </w:p>
        </w:tc>
        <w:tc>
          <w:tcPr>
            <w:tcW w:w="2415" w:type="dxa"/>
            <w:vAlign w:val="center"/>
          </w:tcPr>
          <w:p w14:paraId="388E5F78" w14:textId="77777777" w:rsidR="00AF30D2" w:rsidRPr="00A96F35" w:rsidRDefault="00AF30D2" w:rsidP="00246FC7">
            <w:pPr>
              <w:jc w:val="both"/>
              <w:rPr>
                <w:rFonts w:ascii="Verdana" w:hAnsi="Verdana"/>
                <w:sz w:val="20"/>
                <w:szCs w:val="20"/>
              </w:rPr>
            </w:pPr>
          </w:p>
        </w:tc>
        <w:tc>
          <w:tcPr>
            <w:tcW w:w="2405" w:type="dxa"/>
            <w:shd w:val="clear" w:color="auto" w:fill="auto"/>
            <w:vAlign w:val="center"/>
          </w:tcPr>
          <w:p w14:paraId="48F1598E" w14:textId="77777777" w:rsidR="00AF30D2" w:rsidRPr="00A96F35" w:rsidRDefault="00AF30D2" w:rsidP="00246FC7">
            <w:pPr>
              <w:jc w:val="both"/>
              <w:rPr>
                <w:rFonts w:ascii="Verdana" w:hAnsi="Verdana"/>
                <w:sz w:val="20"/>
                <w:szCs w:val="20"/>
              </w:rPr>
            </w:pPr>
          </w:p>
        </w:tc>
        <w:tc>
          <w:tcPr>
            <w:tcW w:w="2409" w:type="dxa"/>
            <w:shd w:val="clear" w:color="auto" w:fill="auto"/>
            <w:vAlign w:val="center"/>
          </w:tcPr>
          <w:p w14:paraId="6E058A0E" w14:textId="77777777" w:rsidR="00AF30D2" w:rsidRPr="00A96F35" w:rsidRDefault="00AF30D2" w:rsidP="00246FC7">
            <w:pPr>
              <w:jc w:val="both"/>
              <w:rPr>
                <w:rFonts w:ascii="Verdana" w:hAnsi="Verdana"/>
                <w:sz w:val="20"/>
                <w:szCs w:val="20"/>
              </w:rPr>
            </w:pPr>
          </w:p>
        </w:tc>
      </w:tr>
    </w:tbl>
    <w:p w14:paraId="0D798147" w14:textId="77777777" w:rsidR="00AF30D2" w:rsidRPr="006627B5" w:rsidRDefault="00AF30D2" w:rsidP="00AF30D2">
      <w:pPr>
        <w:spacing w:line="276" w:lineRule="auto"/>
        <w:rPr>
          <w:rFonts w:ascii="Verdana" w:hAnsi="Verdana" w:cs="Arial"/>
          <w:sz w:val="16"/>
          <w:szCs w:val="16"/>
        </w:rPr>
      </w:pPr>
    </w:p>
    <w:p w14:paraId="096145E1" w14:textId="77777777" w:rsidR="00AF30D2" w:rsidRPr="004F58B2" w:rsidRDefault="00AF30D2" w:rsidP="00AF30D2">
      <w:pPr>
        <w:spacing w:after="120"/>
        <w:ind w:left="360"/>
        <w:jc w:val="both"/>
        <w:rPr>
          <w:rFonts w:ascii="Verdana" w:hAnsi="Verdana"/>
          <w:sz w:val="18"/>
          <w:szCs w:val="18"/>
        </w:rPr>
      </w:pPr>
      <w:r>
        <w:rPr>
          <w:rFonts w:ascii="Verdana" w:hAnsi="Verdana"/>
          <w:sz w:val="18"/>
        </w:rPr>
        <w:t xml:space="preserve">* mandatory </w:t>
      </w:r>
    </w:p>
    <w:p w14:paraId="73C28E58" w14:textId="77777777" w:rsidR="00AF30D2" w:rsidRPr="004F58B2" w:rsidRDefault="00AF30D2" w:rsidP="00AF30D2">
      <w:pPr>
        <w:spacing w:after="120"/>
        <w:ind w:left="360"/>
        <w:jc w:val="both"/>
        <w:rPr>
          <w:rFonts w:ascii="Verdana" w:hAnsi="Verdana"/>
          <w:sz w:val="18"/>
          <w:szCs w:val="18"/>
        </w:rPr>
      </w:pPr>
      <w:r>
        <w:rPr>
          <w:rFonts w:ascii="Verdana" w:hAnsi="Verdana"/>
          <w:sz w:val="18"/>
        </w:rPr>
        <w:t xml:space="preserve">** provide if known to the Applicant </w:t>
      </w:r>
    </w:p>
    <w:p w14:paraId="09DBBC5C" w14:textId="77777777" w:rsidR="00AF30D2" w:rsidRDefault="00AF30D2" w:rsidP="00AF30D2">
      <w:pPr>
        <w:rPr>
          <w:rFonts w:ascii="Verdana" w:hAnsi="Verdana"/>
          <w:sz w:val="16"/>
          <w:szCs w:val="16"/>
        </w:rPr>
      </w:pPr>
    </w:p>
    <w:p w14:paraId="4DD5C899" w14:textId="77777777" w:rsidR="00AF30D2" w:rsidRDefault="00AF30D2" w:rsidP="00AF30D2">
      <w:pPr>
        <w:rPr>
          <w:rFonts w:ascii="Verdana" w:hAnsi="Verdana"/>
          <w:sz w:val="16"/>
        </w:rPr>
      </w:pPr>
    </w:p>
    <w:p w14:paraId="2ACF1991" w14:textId="066D81A8" w:rsidR="007E5596" w:rsidRPr="007E5596" w:rsidRDefault="007E5596" w:rsidP="007E5596">
      <w:pPr>
        <w:rPr>
          <w:rFonts w:ascii="Verdana" w:hAnsi="Verdana"/>
          <w:sz w:val="16"/>
        </w:rPr>
      </w:pPr>
      <w:r>
        <w:rPr>
          <w:rFonts w:ascii="Verdana" w:hAnsi="Verdana"/>
          <w:sz w:val="16"/>
        </w:rPr>
        <w:t>The Applicant declares that it reviewed the following information concerning the processing of personal data by Towarowa Giełda Energii S.A. and undertakes to provide it to the natural persons indicated in this declaration, whose data is made available to TGE in connection with the procedure of granting the status of a RRM Member.</w:t>
      </w:r>
    </w:p>
    <w:p w14:paraId="6614A23F" w14:textId="77777777" w:rsidR="007E5596" w:rsidRPr="007E5596" w:rsidRDefault="007E5596" w:rsidP="007E5596">
      <w:pPr>
        <w:rPr>
          <w:rFonts w:ascii="Verdana" w:hAnsi="Verdana"/>
          <w:sz w:val="16"/>
        </w:rPr>
      </w:pPr>
    </w:p>
    <w:p w14:paraId="30B35513" w14:textId="6A54C128" w:rsidR="007E5596" w:rsidRDefault="007E5596" w:rsidP="00AF30D2">
      <w:pPr>
        <w:rPr>
          <w:rFonts w:ascii="Verdana" w:hAnsi="Verdana"/>
          <w:sz w:val="16"/>
        </w:rPr>
      </w:pPr>
      <w:r>
        <w:rPr>
          <w:rFonts w:ascii="Verdana" w:hAnsi="Verdana"/>
          <w:sz w:val="16"/>
        </w:rPr>
        <w:t>At the same time, the Applicant acknowledges and undertakes to adhere to the principle that it is incumbent on the Applicant to identify the beneficial owner and, in connection with the identification of such beneficial owners, the Applicant is aware of any consequences this may have for the Applicant's operation at TGE.</w:t>
      </w:r>
    </w:p>
    <w:p w14:paraId="50A6FF67" w14:textId="77777777" w:rsidR="007E5596" w:rsidRDefault="007E5596" w:rsidP="00AF30D2">
      <w:pPr>
        <w:rPr>
          <w:rFonts w:ascii="Verdana" w:hAnsi="Verdana"/>
          <w:sz w:val="16"/>
        </w:rPr>
      </w:pPr>
    </w:p>
    <w:p w14:paraId="07BC58D2" w14:textId="77777777" w:rsidR="007E5596" w:rsidRDefault="007E5596" w:rsidP="00AF30D2">
      <w:pPr>
        <w:rPr>
          <w:rFonts w:ascii="Verdana" w:hAnsi="Verdana"/>
          <w:sz w:val="16"/>
        </w:rPr>
      </w:pPr>
    </w:p>
    <w:p w14:paraId="52878FD2" w14:textId="77777777" w:rsidR="007E5596" w:rsidRDefault="007E5596" w:rsidP="00AF30D2">
      <w:pPr>
        <w:rPr>
          <w:rFonts w:ascii="Verdana" w:hAnsi="Verdana"/>
          <w:sz w:val="16"/>
        </w:rPr>
      </w:pPr>
    </w:p>
    <w:p w14:paraId="20655425" w14:textId="77777777" w:rsidR="007E5596" w:rsidRPr="006627B5" w:rsidRDefault="007E5596" w:rsidP="00AF30D2">
      <w:pPr>
        <w:rPr>
          <w:rFonts w:ascii="Verdana" w:hAnsi="Verdana"/>
          <w:sz w:val="16"/>
        </w:rPr>
      </w:pPr>
    </w:p>
    <w:p w14:paraId="1D7D71BF" w14:textId="77777777" w:rsidR="00AF30D2" w:rsidRDefault="00AF30D2" w:rsidP="00AF30D2">
      <w:pPr>
        <w:rPr>
          <w:rFonts w:ascii="Verdana" w:hAnsi="Verdana"/>
          <w:sz w:val="16"/>
        </w:rPr>
      </w:pPr>
    </w:p>
    <w:p w14:paraId="70816FE5" w14:textId="77777777" w:rsidR="00AF30D2" w:rsidRPr="006627B5" w:rsidRDefault="00AF30D2" w:rsidP="00AF30D2">
      <w:pPr>
        <w:rPr>
          <w:rFonts w:ascii="Verdana" w:hAnsi="Verdana"/>
          <w:sz w:val="16"/>
        </w:rPr>
      </w:pPr>
    </w:p>
    <w:p w14:paraId="30AE9748" w14:textId="1F6212DD" w:rsidR="00AF30D2" w:rsidRPr="004F58B2" w:rsidRDefault="00AF30D2" w:rsidP="00AF30D2">
      <w:pPr>
        <w:rPr>
          <w:rFonts w:ascii="Verdana" w:hAnsi="Verdana"/>
          <w:sz w:val="18"/>
          <w:szCs w:val="18"/>
        </w:rPr>
      </w:pPr>
      <w:r>
        <w:rPr>
          <w:rFonts w:ascii="Verdana" w:hAnsi="Verdana"/>
          <w:sz w:val="18"/>
        </w:rPr>
        <w:t>..........................................................................................................................................</w:t>
      </w:r>
    </w:p>
    <w:p w14:paraId="34EE7EFF" w14:textId="71F35D08" w:rsidR="00AF30D2" w:rsidRDefault="00AF30D2">
      <w:pPr>
        <w:spacing w:after="120"/>
        <w:jc w:val="center"/>
        <w:rPr>
          <w:rFonts w:ascii="Verdana" w:hAnsi="Verdana"/>
          <w:i/>
          <w:sz w:val="18"/>
          <w:szCs w:val="18"/>
        </w:rPr>
      </w:pPr>
      <w:r>
        <w:rPr>
          <w:rFonts w:ascii="Verdana" w:hAnsi="Verdana"/>
          <w:i/>
          <w:sz w:val="18"/>
        </w:rPr>
        <w:t>/signatures of persons authorised to represent the Applicant/</w:t>
      </w:r>
    </w:p>
    <w:p w14:paraId="33D5E276" w14:textId="77777777" w:rsidR="007E5596" w:rsidRDefault="007E5596">
      <w:pPr>
        <w:spacing w:after="120"/>
        <w:jc w:val="center"/>
        <w:rPr>
          <w:rFonts w:ascii="Verdana" w:hAnsi="Verdana"/>
          <w:i/>
          <w:sz w:val="18"/>
          <w:szCs w:val="18"/>
        </w:rPr>
      </w:pPr>
    </w:p>
    <w:p w14:paraId="47A2A9E1" w14:textId="77777777" w:rsidR="007E5596" w:rsidRDefault="007E5596">
      <w:pPr>
        <w:spacing w:after="120"/>
        <w:jc w:val="center"/>
        <w:rPr>
          <w:rFonts w:ascii="Verdana" w:hAnsi="Verdana"/>
          <w:i/>
          <w:sz w:val="18"/>
          <w:szCs w:val="18"/>
        </w:rPr>
      </w:pPr>
    </w:p>
    <w:p w14:paraId="7D394506" w14:textId="77777777" w:rsidR="007E5596" w:rsidRDefault="007E5596" w:rsidP="007E5596">
      <w:pPr>
        <w:spacing w:after="120"/>
        <w:jc w:val="center"/>
        <w:rPr>
          <w:rFonts w:ascii="Verdana" w:hAnsi="Verdana"/>
          <w:i/>
          <w:sz w:val="14"/>
          <w:szCs w:val="14"/>
        </w:rPr>
      </w:pPr>
    </w:p>
    <w:p w14:paraId="73426285" w14:textId="77777777" w:rsidR="0002430E" w:rsidRDefault="0002430E">
      <w:pPr>
        <w:suppressAutoHyphens w:val="0"/>
        <w:spacing w:after="160" w:line="259" w:lineRule="auto"/>
        <w:rPr>
          <w:rFonts w:ascii="Verdana" w:eastAsiaTheme="majorEastAsia" w:hAnsi="Verdana" w:cstheme="majorBidi"/>
          <w:b/>
          <w:bCs/>
        </w:rPr>
      </w:pPr>
      <w:r>
        <w:br w:type="page"/>
      </w:r>
    </w:p>
    <w:p w14:paraId="1919EC85" w14:textId="7E82995C" w:rsidR="007E5596" w:rsidRPr="00A960EE" w:rsidRDefault="007E5596" w:rsidP="007E5596">
      <w:pPr>
        <w:keepNext/>
        <w:keepLines/>
        <w:tabs>
          <w:tab w:val="left" w:pos="0"/>
        </w:tabs>
        <w:jc w:val="center"/>
        <w:outlineLvl w:val="2"/>
        <w:rPr>
          <w:rFonts w:ascii="Verdana" w:eastAsiaTheme="majorEastAsia" w:hAnsi="Verdana" w:cstheme="majorBidi"/>
          <w:b/>
          <w:bCs/>
        </w:rPr>
      </w:pPr>
      <w:r>
        <w:rPr>
          <w:rFonts w:ascii="Verdana" w:hAnsi="Verdana"/>
          <w:b/>
        </w:rPr>
        <w:lastRenderedPageBreak/>
        <w:t>Information concerning personal data processing</w:t>
      </w:r>
    </w:p>
    <w:p w14:paraId="12936F2E" w14:textId="77777777" w:rsidR="007E5596" w:rsidRDefault="007E5596" w:rsidP="007E5596">
      <w:pPr>
        <w:keepNext/>
        <w:keepLines/>
        <w:tabs>
          <w:tab w:val="left" w:pos="0"/>
        </w:tabs>
        <w:jc w:val="center"/>
        <w:outlineLvl w:val="2"/>
        <w:rPr>
          <w:rFonts w:ascii="Verdana" w:eastAsiaTheme="majorEastAsia" w:hAnsi="Verdana" w:cstheme="majorBidi"/>
          <w:b/>
          <w:bCs/>
        </w:rPr>
      </w:pPr>
      <w:r>
        <w:rPr>
          <w:rFonts w:ascii="Verdana" w:hAnsi="Verdana"/>
          <w:b/>
        </w:rPr>
        <w:t>(to be provided to the individuals indicated in the above-mentioned statement)</w:t>
      </w:r>
    </w:p>
    <w:p w14:paraId="3D1CE86A" w14:textId="77777777" w:rsidR="007E5596" w:rsidRPr="00661ED5" w:rsidRDefault="007E5596" w:rsidP="007E5596">
      <w:pPr>
        <w:keepNext/>
        <w:keepLines/>
        <w:tabs>
          <w:tab w:val="left" w:pos="0"/>
        </w:tabs>
        <w:jc w:val="center"/>
        <w:outlineLvl w:val="2"/>
        <w:rPr>
          <w:rFonts w:ascii="Verdana" w:eastAsiaTheme="majorEastAsia" w:hAnsi="Verdana" w:cstheme="majorBidi"/>
          <w:b/>
          <w:bCs/>
        </w:rPr>
      </w:pPr>
    </w:p>
    <w:p w14:paraId="190D06E6"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In performance of the obligation to provide information in accordance with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in the event of data being acquired (indirectly)in a different way than from the data subject, we kindly inform you that:</w:t>
      </w:r>
    </w:p>
    <w:p w14:paraId="23CE579C" w14:textId="77777777" w:rsidR="007E5596" w:rsidRPr="00A960EE" w:rsidRDefault="007E5596" w:rsidP="007E5596">
      <w:pPr>
        <w:autoSpaceDE w:val="0"/>
        <w:autoSpaceDN w:val="0"/>
        <w:adjustRightInd w:val="0"/>
        <w:jc w:val="both"/>
        <w:rPr>
          <w:rFonts w:ascii="Verdana" w:hAnsi="Verdana" w:cs="Arial"/>
          <w:i/>
          <w:sz w:val="18"/>
          <w:szCs w:val="18"/>
        </w:rPr>
      </w:pPr>
    </w:p>
    <w:p w14:paraId="3051803C" w14:textId="6C744A31" w:rsidR="007E5596" w:rsidRPr="00880C07" w:rsidRDefault="007E5596" w:rsidP="007E5596">
      <w:pPr>
        <w:autoSpaceDE w:val="0"/>
        <w:autoSpaceDN w:val="0"/>
        <w:adjustRightInd w:val="0"/>
        <w:jc w:val="both"/>
        <w:rPr>
          <w:rFonts w:ascii="Verdana" w:hAnsi="Verdana" w:cs="Arial"/>
          <w:i/>
          <w:sz w:val="18"/>
          <w:szCs w:val="18"/>
        </w:rPr>
      </w:pPr>
      <w:r>
        <w:rPr>
          <w:rFonts w:ascii="Verdana" w:hAnsi="Verdana"/>
          <w:i/>
          <w:sz w:val="18"/>
        </w:rPr>
        <w:t>-</w:t>
      </w:r>
      <w:r>
        <w:rPr>
          <w:rFonts w:ascii="Verdana" w:hAnsi="Verdana"/>
          <w:i/>
          <w:sz w:val="18"/>
        </w:rPr>
        <w:tab/>
        <w:t>The Controller of the personal data is Towarowa Giełda Energii S.A. having its registered office at</w:t>
      </w:r>
      <w:r w:rsidR="00880C07">
        <w:rPr>
          <w:rFonts w:ascii="Verdana" w:hAnsi="Verdana"/>
          <w:i/>
          <w:sz w:val="18"/>
        </w:rPr>
        <w:t xml:space="preserve"> 4 </w:t>
      </w:r>
      <w:r w:rsidRPr="00880C07">
        <w:rPr>
          <w:rFonts w:ascii="Verdana" w:hAnsi="Verdana"/>
          <w:i/>
          <w:sz w:val="18"/>
        </w:rPr>
        <w:t xml:space="preserve">Książęca </w:t>
      </w:r>
      <w:r w:rsidR="00880C07">
        <w:rPr>
          <w:rFonts w:ascii="Verdana" w:hAnsi="Verdana"/>
          <w:i/>
          <w:sz w:val="18"/>
        </w:rPr>
        <w:t>St</w:t>
      </w:r>
      <w:r w:rsidRPr="00880C07">
        <w:rPr>
          <w:rFonts w:ascii="Verdana" w:hAnsi="Verdana"/>
          <w:i/>
          <w:sz w:val="18"/>
        </w:rPr>
        <w:t>, 00-498 War</w:t>
      </w:r>
      <w:r w:rsidR="00880C07">
        <w:rPr>
          <w:rFonts w:ascii="Verdana" w:hAnsi="Verdana"/>
          <w:i/>
          <w:sz w:val="18"/>
        </w:rPr>
        <w:t>saw</w:t>
      </w:r>
      <w:r w:rsidRPr="00880C07">
        <w:rPr>
          <w:rFonts w:ascii="Verdana" w:hAnsi="Verdana"/>
          <w:i/>
          <w:sz w:val="18"/>
        </w:rPr>
        <w:t>, phone: + 48 22 341 99 12, tge@tge.pl.</w:t>
      </w:r>
    </w:p>
    <w:p w14:paraId="48AD3A38" w14:textId="444F34E8" w:rsidR="007E5596" w:rsidRDefault="007E5596" w:rsidP="007E5596">
      <w:pPr>
        <w:autoSpaceDE w:val="0"/>
        <w:autoSpaceDN w:val="0"/>
        <w:adjustRightInd w:val="0"/>
        <w:jc w:val="both"/>
        <w:rPr>
          <w:rFonts w:ascii="Verdana" w:hAnsi="Verdana" w:cs="Arial"/>
          <w:i/>
          <w:sz w:val="18"/>
          <w:szCs w:val="18"/>
        </w:rPr>
      </w:pPr>
      <w:r>
        <w:rPr>
          <w:rFonts w:ascii="Verdana" w:hAnsi="Verdana"/>
          <w:i/>
          <w:sz w:val="18"/>
        </w:rPr>
        <w:t>-</w:t>
      </w:r>
      <w:r>
        <w:rPr>
          <w:rFonts w:ascii="Verdana" w:hAnsi="Verdana"/>
          <w:i/>
          <w:sz w:val="18"/>
        </w:rPr>
        <w:tab/>
        <w:t>Your data will be processed by the Controller in accordance with the provisions of the GDPR.</w:t>
      </w:r>
    </w:p>
    <w:p w14:paraId="389F4A30" w14:textId="77777777" w:rsidR="007E5596" w:rsidRPr="00661ED5" w:rsidRDefault="007E5596" w:rsidP="007E5596">
      <w:pPr>
        <w:autoSpaceDE w:val="0"/>
        <w:autoSpaceDN w:val="0"/>
        <w:adjustRightInd w:val="0"/>
        <w:jc w:val="both"/>
        <w:rPr>
          <w:rFonts w:ascii="Verdana" w:hAnsi="Verdana" w:cs="Arial"/>
          <w:i/>
          <w:sz w:val="18"/>
          <w:szCs w:val="18"/>
        </w:rPr>
      </w:pPr>
      <w:r>
        <w:rPr>
          <w:rFonts w:ascii="Verdana" w:hAnsi="Verdana"/>
          <w:i/>
          <w:sz w:val="18"/>
        </w:rPr>
        <w:t>-</w:t>
      </w:r>
      <w:r>
        <w:rPr>
          <w:rFonts w:ascii="Verdana" w:hAnsi="Verdana"/>
          <w:i/>
          <w:sz w:val="18"/>
        </w:rPr>
        <w:tab/>
        <w:t>The Controller has appointed a Data Protection Officer who can be contacted at: daneosobowe@tge.pl</w:t>
      </w:r>
    </w:p>
    <w:p w14:paraId="51EDF717" w14:textId="77777777" w:rsidR="007E5596" w:rsidRPr="00661ED5" w:rsidRDefault="007E5596" w:rsidP="007E5596">
      <w:pPr>
        <w:autoSpaceDE w:val="0"/>
        <w:autoSpaceDN w:val="0"/>
        <w:adjustRightInd w:val="0"/>
        <w:jc w:val="both"/>
        <w:rPr>
          <w:rFonts w:ascii="Verdana" w:hAnsi="Verdana" w:cs="Arial"/>
          <w:i/>
          <w:sz w:val="18"/>
          <w:szCs w:val="18"/>
        </w:rPr>
      </w:pPr>
    </w:p>
    <w:p w14:paraId="312D1D86" w14:textId="77777777" w:rsidR="007E5596" w:rsidRPr="00661ED5" w:rsidRDefault="007E5596" w:rsidP="007E5596">
      <w:pPr>
        <w:autoSpaceDE w:val="0"/>
        <w:autoSpaceDN w:val="0"/>
        <w:adjustRightInd w:val="0"/>
        <w:jc w:val="both"/>
        <w:rPr>
          <w:rFonts w:ascii="Verdana" w:hAnsi="Verdana" w:cs="Arial"/>
          <w:i/>
          <w:sz w:val="18"/>
          <w:szCs w:val="18"/>
        </w:rPr>
      </w:pPr>
    </w:p>
    <w:p w14:paraId="2AD2744C" w14:textId="77777777" w:rsidR="007E5596" w:rsidRDefault="007E5596" w:rsidP="007E5596">
      <w:pPr>
        <w:autoSpaceDE w:val="0"/>
        <w:autoSpaceDN w:val="0"/>
        <w:adjustRightInd w:val="0"/>
        <w:jc w:val="both"/>
        <w:rPr>
          <w:rFonts w:ascii="Verdana" w:hAnsi="Verdana" w:cs="Arial"/>
          <w:i/>
          <w:sz w:val="18"/>
          <w:szCs w:val="18"/>
        </w:rPr>
      </w:pPr>
      <w:r>
        <w:rPr>
          <w:rFonts w:ascii="Verdana" w:hAnsi="Verdana"/>
          <w:i/>
          <w:sz w:val="18"/>
        </w:rPr>
        <w:t>The scope of data processed includes the name and surname, citizenship, country of residence.</w:t>
      </w:r>
    </w:p>
    <w:p w14:paraId="66C4608C" w14:textId="77777777" w:rsidR="007E5596" w:rsidRDefault="007E5596" w:rsidP="007E5596">
      <w:pPr>
        <w:autoSpaceDE w:val="0"/>
        <w:autoSpaceDN w:val="0"/>
        <w:adjustRightInd w:val="0"/>
        <w:jc w:val="both"/>
        <w:rPr>
          <w:rFonts w:ascii="Verdana" w:hAnsi="Verdana" w:cs="Arial"/>
          <w:i/>
          <w:sz w:val="18"/>
          <w:szCs w:val="18"/>
        </w:rPr>
      </w:pPr>
    </w:p>
    <w:p w14:paraId="16B8CC01" w14:textId="77777777" w:rsidR="007E5596" w:rsidRPr="00D43E77" w:rsidRDefault="007E5596" w:rsidP="007E5596">
      <w:pPr>
        <w:autoSpaceDE w:val="0"/>
        <w:autoSpaceDN w:val="0"/>
        <w:adjustRightInd w:val="0"/>
        <w:jc w:val="both"/>
        <w:rPr>
          <w:rFonts w:ascii="Verdana" w:hAnsi="Verdana" w:cs="Arial"/>
          <w:b/>
          <w:bCs/>
          <w:i/>
          <w:sz w:val="18"/>
          <w:szCs w:val="18"/>
        </w:rPr>
      </w:pPr>
      <w:r>
        <w:rPr>
          <w:rFonts w:ascii="Verdana" w:hAnsi="Verdana"/>
          <w:b/>
          <w:i/>
          <w:sz w:val="18"/>
        </w:rPr>
        <w:t xml:space="preserve">Purpose of and legal basis for personal data processing   </w:t>
      </w:r>
    </w:p>
    <w:p w14:paraId="4A77007B"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a)</w:t>
      </w:r>
      <w:r>
        <w:rPr>
          <w:rFonts w:ascii="Verdana" w:hAnsi="Verdana"/>
          <w:i/>
          <w:sz w:val="18"/>
        </w:rPr>
        <w:tab/>
        <w:t xml:space="preserve">The data will be processed on the basis of legitimate interest pursued by TGE (Article 6(1)(f) of the GDPR), in particular for purposes related to: </w:t>
      </w:r>
    </w:p>
    <w:p w14:paraId="6A330A28" w14:textId="09BFAC7C" w:rsidR="007E5596" w:rsidRPr="00A960EE" w:rsidRDefault="007E5596" w:rsidP="0002430E">
      <w:pPr>
        <w:autoSpaceDE w:val="0"/>
        <w:autoSpaceDN w:val="0"/>
        <w:adjustRightInd w:val="0"/>
        <w:ind w:left="708" w:hanging="708"/>
        <w:jc w:val="both"/>
        <w:rPr>
          <w:rFonts w:ascii="Verdana" w:hAnsi="Verdana" w:cs="Arial"/>
          <w:i/>
          <w:sz w:val="18"/>
          <w:szCs w:val="18"/>
        </w:rPr>
      </w:pPr>
      <w:r>
        <w:rPr>
          <w:rFonts w:ascii="Verdana" w:hAnsi="Verdana"/>
          <w:i/>
          <w:sz w:val="18"/>
        </w:rPr>
        <w:t>-</w:t>
      </w:r>
      <w:r>
        <w:rPr>
          <w:rFonts w:ascii="Verdana" w:hAnsi="Verdana"/>
          <w:i/>
          <w:sz w:val="18"/>
        </w:rPr>
        <w:tab/>
        <w:t>the execution of a RRM membership agreement between TGE and the Applicant, subsequent performance of such agreement by TGE, as well as the operation of the RRM and support of the RRM Members,</w:t>
      </w:r>
    </w:p>
    <w:p w14:paraId="43197D98" w14:textId="77777777" w:rsidR="007E5596" w:rsidRPr="00A960EE" w:rsidRDefault="007E5596" w:rsidP="007E5596">
      <w:pPr>
        <w:autoSpaceDE w:val="0"/>
        <w:autoSpaceDN w:val="0"/>
        <w:adjustRightInd w:val="0"/>
        <w:ind w:left="709" w:hanging="709"/>
        <w:jc w:val="both"/>
        <w:rPr>
          <w:rFonts w:ascii="Verdana" w:hAnsi="Verdana" w:cs="Arial"/>
          <w:i/>
          <w:sz w:val="18"/>
          <w:szCs w:val="18"/>
        </w:rPr>
      </w:pPr>
      <w:r>
        <w:rPr>
          <w:rFonts w:ascii="Verdana" w:hAnsi="Verdana"/>
          <w:i/>
          <w:sz w:val="18"/>
        </w:rPr>
        <w:t>-</w:t>
      </w:r>
      <w:r>
        <w:rPr>
          <w:rFonts w:ascii="Verdana" w:hAnsi="Verdana"/>
          <w:i/>
          <w:sz w:val="18"/>
        </w:rPr>
        <w:tab/>
        <w:t>risk management, prevention of sanctions violations and fraud, including the use of the activities of TGE for criminal purposes,</w:t>
      </w:r>
    </w:p>
    <w:p w14:paraId="43F3FA9F"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w:t>
      </w:r>
      <w:r>
        <w:rPr>
          <w:rFonts w:ascii="Verdana" w:hAnsi="Verdana"/>
          <w:i/>
          <w:sz w:val="18"/>
        </w:rPr>
        <w:tab/>
        <w:t xml:space="preserve">disclosure of information concerning suspected or discovered offences, </w:t>
      </w:r>
    </w:p>
    <w:p w14:paraId="01E28DC4" w14:textId="77777777" w:rsidR="007E5596" w:rsidRPr="00A960EE" w:rsidRDefault="007E5596" w:rsidP="007E5596">
      <w:pPr>
        <w:autoSpaceDE w:val="0"/>
        <w:autoSpaceDN w:val="0"/>
        <w:adjustRightInd w:val="0"/>
        <w:ind w:left="709" w:hanging="709"/>
        <w:jc w:val="both"/>
        <w:rPr>
          <w:rFonts w:ascii="Verdana" w:hAnsi="Verdana" w:cs="Arial"/>
          <w:i/>
          <w:sz w:val="18"/>
          <w:szCs w:val="18"/>
        </w:rPr>
      </w:pPr>
      <w:r>
        <w:rPr>
          <w:rFonts w:ascii="Verdana" w:hAnsi="Verdana"/>
          <w:i/>
          <w:sz w:val="18"/>
        </w:rPr>
        <w:t>-</w:t>
      </w:r>
      <w:r>
        <w:rPr>
          <w:rFonts w:ascii="Verdana" w:hAnsi="Verdana"/>
          <w:i/>
          <w:sz w:val="18"/>
        </w:rPr>
        <w:tab/>
        <w:t>prevention of fraudulent practices or suspicious transactions and orders.</w:t>
      </w:r>
    </w:p>
    <w:p w14:paraId="6B65502C" w14:textId="76E993F6"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b)</w:t>
      </w:r>
      <w:r>
        <w:rPr>
          <w:rFonts w:ascii="Verdana" w:hAnsi="Verdana"/>
          <w:i/>
          <w:sz w:val="18"/>
        </w:rPr>
        <w:tab/>
        <w:t>The processing is necessary for fulfilling the legal obligations of TGE</w:t>
      </w:r>
      <w:r w:rsidR="00880C07">
        <w:rPr>
          <w:rFonts w:ascii="Verdana" w:hAnsi="Verdana"/>
          <w:i/>
          <w:sz w:val="18"/>
        </w:rPr>
        <w:t xml:space="preserve">. </w:t>
      </w:r>
      <w:r>
        <w:rPr>
          <w:rFonts w:ascii="Verdana" w:hAnsi="Verdana"/>
          <w:i/>
          <w:sz w:val="18"/>
        </w:rPr>
        <w:t>The processing is necessary for fulfilling the legal obligations of Towarowa Giełda Energii S.A. (Article 6(1)(c) GDPR) resulting from:</w:t>
      </w:r>
    </w:p>
    <w:p w14:paraId="28C19C21" w14:textId="77777777" w:rsidR="007E5596" w:rsidRPr="00A960EE" w:rsidRDefault="007E5596" w:rsidP="007E5596">
      <w:pPr>
        <w:autoSpaceDE w:val="0"/>
        <w:autoSpaceDN w:val="0"/>
        <w:adjustRightInd w:val="0"/>
        <w:ind w:left="705" w:hanging="705"/>
        <w:jc w:val="both"/>
        <w:rPr>
          <w:rFonts w:ascii="Verdana" w:hAnsi="Verdana" w:cs="Arial"/>
          <w:i/>
          <w:sz w:val="18"/>
          <w:szCs w:val="18"/>
        </w:rPr>
      </w:pPr>
      <w:r>
        <w:rPr>
          <w:rFonts w:ascii="Verdana" w:hAnsi="Verdana"/>
          <w:i/>
          <w:sz w:val="18"/>
        </w:rPr>
        <w:t>-</w:t>
      </w:r>
      <w:r>
        <w:rPr>
          <w:rFonts w:ascii="Verdana" w:hAnsi="Verdana"/>
          <w:i/>
          <w:sz w:val="18"/>
        </w:rPr>
        <w:tab/>
        <w:t>Act of 13 April 2022 on special solutions to prevent support for the aggression against Ukraine and to protect national security,</w:t>
      </w:r>
    </w:p>
    <w:p w14:paraId="268F5703" w14:textId="77777777" w:rsidR="007E5596" w:rsidRPr="00A960EE" w:rsidRDefault="007E5596" w:rsidP="007E5596">
      <w:pPr>
        <w:autoSpaceDE w:val="0"/>
        <w:autoSpaceDN w:val="0"/>
        <w:adjustRightInd w:val="0"/>
        <w:ind w:left="705" w:hanging="705"/>
        <w:jc w:val="both"/>
        <w:rPr>
          <w:rFonts w:ascii="Verdana" w:hAnsi="Verdana" w:cs="Arial"/>
          <w:i/>
          <w:sz w:val="18"/>
          <w:szCs w:val="18"/>
        </w:rPr>
      </w:pPr>
      <w:r>
        <w:rPr>
          <w:rFonts w:ascii="Verdana" w:hAnsi="Verdana"/>
          <w:i/>
          <w:sz w:val="18"/>
        </w:rPr>
        <w:t>-</w:t>
      </w:r>
      <w:r>
        <w:rPr>
          <w:rFonts w:ascii="Verdana" w:hAnsi="Verdana"/>
          <w:i/>
          <w:sz w:val="18"/>
        </w:rPr>
        <w:tab/>
        <w:t>Council Regulation (EU) No 833/2014 of 31 July 2014 concerning restrictive measures in view of Russia's actions destabilising the situation in Ukraine,</w:t>
      </w:r>
    </w:p>
    <w:p w14:paraId="6409CA55" w14:textId="77777777" w:rsidR="007E5596" w:rsidRPr="00A960EE" w:rsidRDefault="007E5596" w:rsidP="007E5596">
      <w:pPr>
        <w:autoSpaceDE w:val="0"/>
        <w:autoSpaceDN w:val="0"/>
        <w:adjustRightInd w:val="0"/>
        <w:ind w:left="705" w:hanging="705"/>
        <w:jc w:val="both"/>
        <w:rPr>
          <w:rFonts w:ascii="Verdana" w:hAnsi="Verdana" w:cs="Arial"/>
          <w:i/>
          <w:sz w:val="18"/>
          <w:szCs w:val="18"/>
        </w:rPr>
      </w:pPr>
      <w:r>
        <w:rPr>
          <w:rFonts w:ascii="Verdana" w:hAnsi="Verdana"/>
          <w:i/>
          <w:sz w:val="18"/>
        </w:rPr>
        <w:t>-</w:t>
      </w:r>
      <w:r>
        <w:rPr>
          <w:rFonts w:ascii="Verdana" w:hAnsi="Verdana"/>
          <w:i/>
          <w:sz w:val="18"/>
        </w:rPr>
        <w:tab/>
        <w:t>Council Regulation (EC) No 765/2006 of 18 May 2006 concerning restrictive measures in connection with the situation in Belarus and its involvement in Russia’s aggression against Ukraine,</w:t>
      </w:r>
    </w:p>
    <w:p w14:paraId="66A3FA37"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w:t>
      </w:r>
      <w:r>
        <w:rPr>
          <w:rFonts w:ascii="Verdana" w:hAnsi="Verdana"/>
          <w:i/>
          <w:sz w:val="18"/>
        </w:rPr>
        <w:tab/>
        <w:t>and other legal acts establishing lists of states, organisations, legal persons and natural persons on which international sanctions have been imposed.</w:t>
      </w:r>
    </w:p>
    <w:p w14:paraId="3BC2F9EE" w14:textId="77777777" w:rsidR="007E5596" w:rsidRPr="00A960EE" w:rsidRDefault="007E5596" w:rsidP="007E5596">
      <w:pPr>
        <w:autoSpaceDE w:val="0"/>
        <w:autoSpaceDN w:val="0"/>
        <w:adjustRightInd w:val="0"/>
        <w:jc w:val="both"/>
        <w:rPr>
          <w:rFonts w:ascii="Verdana" w:hAnsi="Verdana" w:cs="Arial"/>
          <w:i/>
          <w:sz w:val="18"/>
          <w:szCs w:val="18"/>
        </w:rPr>
      </w:pPr>
    </w:p>
    <w:p w14:paraId="41FAF328" w14:textId="77777777" w:rsidR="007E5596" w:rsidRPr="00D43E77" w:rsidRDefault="007E5596" w:rsidP="007E5596">
      <w:pPr>
        <w:autoSpaceDE w:val="0"/>
        <w:autoSpaceDN w:val="0"/>
        <w:adjustRightInd w:val="0"/>
        <w:jc w:val="both"/>
        <w:rPr>
          <w:rFonts w:ascii="Verdana" w:hAnsi="Verdana" w:cs="Arial"/>
          <w:b/>
          <w:bCs/>
          <w:i/>
          <w:sz w:val="18"/>
          <w:szCs w:val="18"/>
        </w:rPr>
      </w:pPr>
      <w:r>
        <w:rPr>
          <w:rFonts w:ascii="Verdana" w:hAnsi="Verdana"/>
          <w:b/>
          <w:i/>
          <w:sz w:val="18"/>
        </w:rPr>
        <w:t>Categories of personal data:</w:t>
      </w:r>
    </w:p>
    <w:p w14:paraId="534F1B40" w14:textId="4FC4FDF8"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 xml:space="preserve">For the purpose indicated above, the Controller shall process the data of the Beneficial Owners(*) indicated by entities applying for RRM membership. </w:t>
      </w:r>
    </w:p>
    <w:p w14:paraId="1CD5384D" w14:textId="77777777" w:rsidR="007E5596" w:rsidRPr="00D43E77" w:rsidRDefault="007E5596" w:rsidP="007E5596">
      <w:pPr>
        <w:autoSpaceDE w:val="0"/>
        <w:autoSpaceDN w:val="0"/>
        <w:adjustRightInd w:val="0"/>
        <w:jc w:val="both"/>
        <w:rPr>
          <w:rFonts w:ascii="Verdana" w:hAnsi="Verdana" w:cs="Arial"/>
          <w:b/>
          <w:bCs/>
          <w:i/>
          <w:sz w:val="18"/>
          <w:szCs w:val="18"/>
        </w:rPr>
      </w:pPr>
    </w:p>
    <w:p w14:paraId="3ADD917A" w14:textId="77777777" w:rsidR="007E5596" w:rsidRPr="00D43E77" w:rsidRDefault="007E5596" w:rsidP="007E5596">
      <w:pPr>
        <w:autoSpaceDE w:val="0"/>
        <w:autoSpaceDN w:val="0"/>
        <w:adjustRightInd w:val="0"/>
        <w:jc w:val="both"/>
        <w:rPr>
          <w:rFonts w:ascii="Verdana" w:hAnsi="Verdana" w:cs="Arial"/>
          <w:b/>
          <w:bCs/>
          <w:i/>
          <w:sz w:val="18"/>
          <w:szCs w:val="18"/>
        </w:rPr>
      </w:pPr>
      <w:r>
        <w:rPr>
          <w:rFonts w:ascii="Verdana" w:hAnsi="Verdana"/>
          <w:b/>
          <w:i/>
          <w:sz w:val="18"/>
        </w:rPr>
        <w:t>Recipients of personal data</w:t>
      </w:r>
    </w:p>
    <w:p w14:paraId="6122D54D"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 xml:space="preserve">Access to personal data may be granted to authorised employees of the Controller. Personal data may be disclosed to processors that provide services to the Controller and to whom these data are entrusted, e.g. providing billing and consulting services, entities servicing and maintaining IT systems used for the above mentioned purposes of data processing.  </w:t>
      </w:r>
    </w:p>
    <w:p w14:paraId="105DDEF7" w14:textId="77777777" w:rsidR="007E5596" w:rsidRPr="00A960EE" w:rsidRDefault="007E5596" w:rsidP="007E5596">
      <w:pPr>
        <w:autoSpaceDE w:val="0"/>
        <w:autoSpaceDN w:val="0"/>
        <w:adjustRightInd w:val="0"/>
        <w:jc w:val="both"/>
        <w:rPr>
          <w:rFonts w:ascii="Verdana" w:hAnsi="Verdana" w:cs="Arial"/>
          <w:i/>
          <w:sz w:val="18"/>
          <w:szCs w:val="18"/>
        </w:rPr>
      </w:pPr>
    </w:p>
    <w:p w14:paraId="7C3F6419" w14:textId="77777777" w:rsidR="007E5596" w:rsidRDefault="007E5596" w:rsidP="007E5596">
      <w:pPr>
        <w:autoSpaceDE w:val="0"/>
        <w:autoSpaceDN w:val="0"/>
        <w:adjustRightInd w:val="0"/>
        <w:jc w:val="both"/>
        <w:rPr>
          <w:rFonts w:ascii="Verdana" w:hAnsi="Verdana" w:cs="Arial"/>
          <w:b/>
          <w:bCs/>
          <w:i/>
          <w:sz w:val="18"/>
          <w:szCs w:val="18"/>
        </w:rPr>
      </w:pPr>
      <w:r>
        <w:rPr>
          <w:rFonts w:ascii="Verdana" w:hAnsi="Verdana"/>
          <w:b/>
          <w:i/>
          <w:sz w:val="18"/>
        </w:rPr>
        <w:t>Period of personal data storage</w:t>
      </w:r>
    </w:p>
    <w:p w14:paraId="26F00008" w14:textId="45077C22" w:rsidR="007E5596" w:rsidRPr="00D43E77" w:rsidRDefault="007E5596" w:rsidP="007E5596">
      <w:pPr>
        <w:autoSpaceDE w:val="0"/>
        <w:autoSpaceDN w:val="0"/>
        <w:adjustRightInd w:val="0"/>
        <w:jc w:val="both"/>
        <w:rPr>
          <w:rFonts w:ascii="Verdana" w:hAnsi="Verdana" w:cs="Arial"/>
          <w:b/>
          <w:bCs/>
          <w:i/>
          <w:sz w:val="18"/>
          <w:szCs w:val="18"/>
        </w:rPr>
      </w:pPr>
      <w:r>
        <w:rPr>
          <w:rFonts w:ascii="Verdana" w:hAnsi="Verdana"/>
          <w:i/>
          <w:sz w:val="18"/>
        </w:rPr>
        <w:t>The data will be kept for the period of the membership in the RRM, and thereafter for the purposes of fulfilling the legal obligation of the Controller, to the extent required by the applicable legal regulations (specifically the accounting and tax law) and until the prescription of any possible claims of the RRM Member surviving the termination of the membership in the Register.</w:t>
      </w:r>
    </w:p>
    <w:p w14:paraId="603DEA94" w14:textId="77777777" w:rsidR="007E5596" w:rsidRPr="00A960EE" w:rsidRDefault="007E5596" w:rsidP="007E5596">
      <w:pPr>
        <w:autoSpaceDE w:val="0"/>
        <w:autoSpaceDN w:val="0"/>
        <w:adjustRightInd w:val="0"/>
        <w:jc w:val="both"/>
        <w:rPr>
          <w:rFonts w:ascii="Verdana" w:hAnsi="Verdana" w:cs="Arial"/>
          <w:i/>
          <w:sz w:val="18"/>
          <w:szCs w:val="18"/>
        </w:rPr>
      </w:pPr>
    </w:p>
    <w:p w14:paraId="425D0808" w14:textId="77777777" w:rsidR="007E5596" w:rsidRPr="00D43E77" w:rsidRDefault="007E5596" w:rsidP="007E5596">
      <w:pPr>
        <w:autoSpaceDE w:val="0"/>
        <w:autoSpaceDN w:val="0"/>
        <w:adjustRightInd w:val="0"/>
        <w:jc w:val="both"/>
        <w:rPr>
          <w:rFonts w:ascii="Verdana" w:hAnsi="Verdana" w:cs="Arial"/>
          <w:b/>
          <w:bCs/>
          <w:i/>
          <w:sz w:val="18"/>
          <w:szCs w:val="18"/>
        </w:rPr>
      </w:pPr>
      <w:r>
        <w:rPr>
          <w:rFonts w:ascii="Verdana" w:hAnsi="Verdana"/>
          <w:b/>
          <w:i/>
          <w:sz w:val="18"/>
        </w:rPr>
        <w:t>Rights related to the processing of personal data</w:t>
      </w:r>
    </w:p>
    <w:p w14:paraId="0609F3B3"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 xml:space="preserve">Each person shall have the right to request access to, rectification, erasure, restriction of processing and the transfer of his or her personal data. Each person shall have the right to lodge a complaint to the President of the Personal Data Protection Office and to object against the processing of his or her personal data. </w:t>
      </w:r>
    </w:p>
    <w:p w14:paraId="46D6D6DE"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Every person shall have the right to object to the processing of his or her personal data on the basis of the legitimate interest of the controller.</w:t>
      </w:r>
    </w:p>
    <w:p w14:paraId="3AFDEF5F" w14:textId="77777777" w:rsidR="007E5596" w:rsidRPr="00A960EE" w:rsidRDefault="007E5596" w:rsidP="007E5596">
      <w:pPr>
        <w:autoSpaceDE w:val="0"/>
        <w:autoSpaceDN w:val="0"/>
        <w:adjustRightInd w:val="0"/>
        <w:jc w:val="both"/>
        <w:rPr>
          <w:rFonts w:ascii="Verdana" w:hAnsi="Verdana" w:cs="Arial"/>
          <w:i/>
          <w:sz w:val="18"/>
          <w:szCs w:val="18"/>
        </w:rPr>
      </w:pPr>
    </w:p>
    <w:p w14:paraId="3AD4D87E" w14:textId="77777777" w:rsidR="007E5596" w:rsidRPr="00D43E77" w:rsidRDefault="007E5596" w:rsidP="007E5596">
      <w:pPr>
        <w:autoSpaceDE w:val="0"/>
        <w:autoSpaceDN w:val="0"/>
        <w:adjustRightInd w:val="0"/>
        <w:jc w:val="both"/>
        <w:rPr>
          <w:rFonts w:ascii="Verdana" w:hAnsi="Verdana" w:cs="Arial"/>
          <w:b/>
          <w:bCs/>
          <w:i/>
          <w:sz w:val="18"/>
          <w:szCs w:val="18"/>
        </w:rPr>
      </w:pPr>
      <w:r>
        <w:rPr>
          <w:rFonts w:ascii="Verdana" w:hAnsi="Verdana"/>
          <w:b/>
          <w:i/>
          <w:sz w:val="18"/>
        </w:rPr>
        <w:t>Information on automated decision making and profiling</w:t>
      </w:r>
    </w:p>
    <w:p w14:paraId="12823078" w14:textId="77777777" w:rsidR="007E5596" w:rsidRPr="00A960EE" w:rsidRDefault="007E5596" w:rsidP="007E5596">
      <w:pPr>
        <w:autoSpaceDE w:val="0"/>
        <w:autoSpaceDN w:val="0"/>
        <w:adjustRightInd w:val="0"/>
        <w:jc w:val="both"/>
        <w:rPr>
          <w:rFonts w:ascii="Verdana" w:hAnsi="Verdana" w:cs="Arial"/>
          <w:i/>
          <w:sz w:val="18"/>
          <w:szCs w:val="18"/>
        </w:rPr>
      </w:pPr>
      <w:r>
        <w:rPr>
          <w:rFonts w:ascii="Verdana" w:hAnsi="Verdana"/>
          <w:i/>
          <w:sz w:val="18"/>
        </w:rPr>
        <w:t>Your personal data is not subject to automated processing or profiling.</w:t>
      </w:r>
    </w:p>
    <w:p w14:paraId="278A2524" w14:textId="77777777" w:rsidR="007E5596" w:rsidRPr="00A960EE" w:rsidRDefault="007E5596" w:rsidP="007E5596">
      <w:pPr>
        <w:autoSpaceDE w:val="0"/>
        <w:autoSpaceDN w:val="0"/>
        <w:adjustRightInd w:val="0"/>
        <w:jc w:val="both"/>
        <w:rPr>
          <w:rFonts w:ascii="Verdana" w:hAnsi="Verdana" w:cs="Arial"/>
          <w:i/>
          <w:sz w:val="18"/>
          <w:szCs w:val="18"/>
        </w:rPr>
      </w:pPr>
    </w:p>
    <w:p w14:paraId="79BF9CBB" w14:textId="77777777" w:rsidR="007E5596" w:rsidRPr="00D43E77" w:rsidRDefault="007E5596" w:rsidP="007E5596">
      <w:pPr>
        <w:autoSpaceDE w:val="0"/>
        <w:autoSpaceDN w:val="0"/>
        <w:adjustRightInd w:val="0"/>
        <w:jc w:val="both"/>
        <w:rPr>
          <w:rFonts w:ascii="Verdana" w:hAnsi="Verdana" w:cs="Arial"/>
          <w:i/>
          <w:sz w:val="18"/>
          <w:szCs w:val="18"/>
        </w:rPr>
      </w:pPr>
      <w:r>
        <w:rPr>
          <w:rFonts w:ascii="Verdana" w:hAnsi="Verdana"/>
          <w:i/>
          <w:sz w:val="18"/>
        </w:rPr>
        <w:t>With regard to matters concerning the data processing and the exercise of the rights of data subjects, it is possible to contact the Controller by sending correspondence to the following e-mail address: daneosobowe@tge.pl</w:t>
      </w:r>
    </w:p>
    <w:p w14:paraId="05EA8965" w14:textId="77777777" w:rsidR="007E5596" w:rsidRPr="004F58B2" w:rsidRDefault="007E5596" w:rsidP="0002430E">
      <w:pPr>
        <w:spacing w:after="120"/>
        <w:jc w:val="center"/>
        <w:rPr>
          <w:rFonts w:ascii="Verdana" w:hAnsi="Verdana"/>
          <w:sz w:val="18"/>
          <w:szCs w:val="18"/>
        </w:rPr>
      </w:pPr>
    </w:p>
    <w:p w14:paraId="3C8ACE4F" w14:textId="77777777" w:rsidR="00AF30D2" w:rsidRPr="006627B5" w:rsidRDefault="00AF30D2" w:rsidP="00AF30D2">
      <w:pPr>
        <w:spacing w:after="120"/>
        <w:rPr>
          <w:rFonts w:ascii="Verdana" w:hAnsi="Verdana"/>
          <w:sz w:val="12"/>
        </w:rPr>
      </w:pPr>
    </w:p>
    <w:p w14:paraId="34198617" w14:textId="77777777" w:rsidR="00AF30D2" w:rsidRPr="006627B5" w:rsidRDefault="00000000" w:rsidP="00AF30D2">
      <w:pPr>
        <w:spacing w:after="120"/>
        <w:jc w:val="both"/>
        <w:rPr>
          <w:rFonts w:ascii="Verdana" w:hAnsi="Verdana"/>
          <w:sz w:val="12"/>
        </w:rPr>
      </w:pPr>
      <w:r>
        <w:rPr>
          <w:rFonts w:ascii="Verdana" w:hAnsi="Verdana"/>
          <w:sz w:val="12"/>
        </w:rPr>
        <w:pict w14:anchorId="0A08AC26">
          <v:rect id="_x0000_i1025" style="width:149.65pt;height:1pt" o:hrpct="330" o:hrstd="t" o:hrnoshade="t" o:hr="t" fillcolor="black [3213]" stroked="f"/>
        </w:pict>
      </w:r>
    </w:p>
    <w:p w14:paraId="5239EE94" w14:textId="1045181E" w:rsidR="00AF30D2" w:rsidRPr="006627B5" w:rsidRDefault="002A6B99" w:rsidP="00AF30D2">
      <w:pPr>
        <w:jc w:val="both"/>
        <w:rPr>
          <w:rFonts w:ascii="Verdana" w:hAnsi="Verdana"/>
          <w:sz w:val="18"/>
          <w:szCs w:val="18"/>
          <w:vertAlign w:val="subscript"/>
        </w:rPr>
      </w:pPr>
      <w:r>
        <w:rPr>
          <w:rFonts w:ascii="Verdana" w:hAnsi="Verdana"/>
          <w:sz w:val="16"/>
        </w:rPr>
        <w:t xml:space="preserve">1. </w:t>
      </w:r>
      <w:r>
        <w:rPr>
          <w:rFonts w:ascii="Verdana" w:hAnsi="Verdana"/>
          <w:b/>
          <w:sz w:val="18"/>
          <w:vertAlign w:val="subscript"/>
        </w:rPr>
        <w:t>Beneficial owner</w:t>
      </w:r>
      <w:r>
        <w:rPr>
          <w:rFonts w:ascii="Verdana" w:hAnsi="Verdana"/>
          <w:sz w:val="18"/>
          <w:vertAlign w:val="subscript"/>
        </w:rPr>
        <w:t xml:space="preserve"> means a natural person(s) exercising direct or indirect control over the client by virtue of powers in law or in fact which enable the exercise of decisive influence over the activities or actions undertaken by the client, or the natural person(s) on whose behalf the business relationship is being established, including:</w:t>
      </w:r>
    </w:p>
    <w:p w14:paraId="138295E2" w14:textId="2EBE368C" w:rsidR="00AF30D2" w:rsidRPr="006627B5" w:rsidRDefault="00AF30D2" w:rsidP="00AF30D2">
      <w:pPr>
        <w:ind w:left="288" w:hanging="288"/>
        <w:jc w:val="both"/>
        <w:rPr>
          <w:rFonts w:ascii="Verdana" w:hAnsi="Verdana"/>
          <w:sz w:val="18"/>
          <w:szCs w:val="18"/>
          <w:vertAlign w:val="subscript"/>
        </w:rPr>
      </w:pPr>
      <w:r>
        <w:rPr>
          <w:rFonts w:ascii="Verdana" w:hAnsi="Verdana"/>
          <w:sz w:val="18"/>
          <w:vertAlign w:val="subscript"/>
        </w:rPr>
        <w:t>a)</w:t>
      </w:r>
      <w:r>
        <w:rPr>
          <w:rFonts w:ascii="Verdana" w:hAnsi="Verdana"/>
          <w:sz w:val="18"/>
          <w:vertAlign w:val="subscript"/>
        </w:rPr>
        <w:tab/>
        <w:t xml:space="preserve">in the case of a client that is a legal person other than a company whose securities are admitted to trading on a regulated market subject to disclosure requirements under European Union law or equivalent third country law, the Beneficial Owner means: </w:t>
      </w:r>
    </w:p>
    <w:p w14:paraId="13BCCB15" w14:textId="77777777" w:rsidR="00AF30D2" w:rsidRPr="006627B5" w:rsidRDefault="00AF30D2" w:rsidP="00AF30D2">
      <w:pPr>
        <w:numPr>
          <w:ilvl w:val="0"/>
          <w:numId w:val="2"/>
        </w:numPr>
        <w:suppressAutoHyphens w:val="0"/>
        <w:jc w:val="both"/>
        <w:rPr>
          <w:rFonts w:ascii="Verdana" w:hAnsi="Verdana"/>
          <w:sz w:val="18"/>
          <w:szCs w:val="18"/>
          <w:vertAlign w:val="subscript"/>
        </w:rPr>
      </w:pPr>
      <w:r>
        <w:rPr>
          <w:rFonts w:ascii="Verdana" w:hAnsi="Verdana"/>
          <w:sz w:val="18"/>
          <w:vertAlign w:val="subscript"/>
        </w:rPr>
        <w:t xml:space="preserve">a natural person who is a shareholder of the client and has the right of ownership of more than 25% of the total number of shares of such legal person, </w:t>
      </w:r>
    </w:p>
    <w:p w14:paraId="4CC79F26" w14:textId="77777777" w:rsidR="00AF30D2" w:rsidRPr="006627B5" w:rsidRDefault="00AF30D2" w:rsidP="00AF30D2">
      <w:pPr>
        <w:numPr>
          <w:ilvl w:val="0"/>
          <w:numId w:val="2"/>
        </w:numPr>
        <w:suppressAutoHyphens w:val="0"/>
        <w:jc w:val="both"/>
        <w:rPr>
          <w:rFonts w:ascii="Verdana" w:hAnsi="Verdana"/>
          <w:sz w:val="18"/>
          <w:szCs w:val="18"/>
          <w:vertAlign w:val="subscript"/>
        </w:rPr>
      </w:pPr>
      <w:r>
        <w:rPr>
          <w:rFonts w:ascii="Verdana" w:hAnsi="Verdana"/>
          <w:sz w:val="18"/>
          <w:vertAlign w:val="subscript"/>
        </w:rPr>
        <w:t xml:space="preserve">a natural person exercising more than 25% of the total number of votes in the governing authority of the client, also as a pledgee or usufructuary, or on the basis of agreements with other persons entitled to vote, </w:t>
      </w:r>
    </w:p>
    <w:p w14:paraId="21314953" w14:textId="77777777" w:rsidR="00AF30D2" w:rsidRPr="006627B5" w:rsidRDefault="00AF30D2" w:rsidP="00AF30D2">
      <w:pPr>
        <w:numPr>
          <w:ilvl w:val="0"/>
          <w:numId w:val="2"/>
        </w:numPr>
        <w:suppressAutoHyphens w:val="0"/>
        <w:jc w:val="both"/>
        <w:rPr>
          <w:rFonts w:ascii="Verdana" w:hAnsi="Verdana"/>
          <w:sz w:val="18"/>
          <w:szCs w:val="18"/>
          <w:vertAlign w:val="subscript"/>
        </w:rPr>
      </w:pPr>
      <w:r>
        <w:rPr>
          <w:rFonts w:ascii="Verdana" w:hAnsi="Verdana"/>
          <w:sz w:val="18"/>
          <w:vertAlign w:val="subscript"/>
        </w:rPr>
        <w:t xml:space="preserve">a natural person exercising control over a legal person or legal persons which jointly hold the ownership right to more than 25% of the total number of shares of the client, or jointly own more than 25% of the total number of votes in the client's authority, also as a pledgee or usufructuary, or under agreements with other persons entitled to vote, </w:t>
      </w:r>
    </w:p>
    <w:p w14:paraId="7AD6CACB" w14:textId="77777777" w:rsidR="00AF30D2" w:rsidRPr="006627B5" w:rsidRDefault="00AF30D2" w:rsidP="00AF30D2">
      <w:pPr>
        <w:numPr>
          <w:ilvl w:val="0"/>
          <w:numId w:val="2"/>
        </w:numPr>
        <w:suppressAutoHyphens w:val="0"/>
        <w:jc w:val="both"/>
        <w:rPr>
          <w:rFonts w:ascii="Verdana" w:hAnsi="Verdana"/>
          <w:sz w:val="18"/>
          <w:szCs w:val="18"/>
          <w:vertAlign w:val="subscript"/>
        </w:rPr>
      </w:pPr>
      <w:r>
        <w:rPr>
          <w:rFonts w:ascii="Verdana" w:hAnsi="Verdana"/>
          <w:sz w:val="18"/>
          <w:vertAlign w:val="subscript"/>
        </w:rPr>
        <w:t>a natural person exercising control over the client by virtue of the entitlements referred to in Article 3(1)(37) of the Polish Accounting Act of 29 September 1994 in relation to that legal person, or</w:t>
      </w:r>
    </w:p>
    <w:p w14:paraId="1D2EBF31" w14:textId="77777777" w:rsidR="00AF30D2" w:rsidRPr="006627B5" w:rsidRDefault="00AF30D2" w:rsidP="00AF30D2">
      <w:pPr>
        <w:numPr>
          <w:ilvl w:val="0"/>
          <w:numId w:val="2"/>
        </w:numPr>
        <w:suppressAutoHyphens w:val="0"/>
        <w:jc w:val="both"/>
        <w:rPr>
          <w:rFonts w:ascii="Verdana" w:hAnsi="Verdana"/>
          <w:sz w:val="18"/>
          <w:szCs w:val="18"/>
          <w:vertAlign w:val="subscript"/>
        </w:rPr>
      </w:pPr>
      <w:r>
        <w:rPr>
          <w:rFonts w:ascii="Verdana" w:hAnsi="Verdana"/>
          <w:sz w:val="18"/>
          <w:vertAlign w:val="subscript"/>
        </w:rPr>
        <w:t>a natural person holding a senior management position where there is a proven inability or doubt as to the identity of the natural persons referred to in the first, second, third and fourth indents, and where there is no established suspicion of money laundering or terrorist financing,</w:t>
      </w:r>
    </w:p>
    <w:p w14:paraId="25696E94" w14:textId="670ECF79" w:rsidR="00AF30D2" w:rsidRPr="006627B5" w:rsidRDefault="00AF30D2" w:rsidP="00AF30D2">
      <w:pPr>
        <w:ind w:left="288" w:hanging="288"/>
        <w:jc w:val="both"/>
        <w:rPr>
          <w:rFonts w:ascii="Verdana" w:hAnsi="Verdana"/>
          <w:sz w:val="18"/>
          <w:szCs w:val="18"/>
          <w:vertAlign w:val="subscript"/>
        </w:rPr>
      </w:pPr>
      <w:r>
        <w:rPr>
          <w:rFonts w:ascii="Verdana" w:hAnsi="Verdana"/>
          <w:sz w:val="18"/>
          <w:vertAlign w:val="subscript"/>
        </w:rPr>
        <w:t>b)</w:t>
      </w:r>
      <w:r>
        <w:rPr>
          <w:rFonts w:ascii="Verdana" w:hAnsi="Verdana"/>
          <w:sz w:val="18"/>
          <w:vertAlign w:val="subscript"/>
        </w:rPr>
        <w:tab/>
        <w:t xml:space="preserve">in the case when the client is a trust, the Beneficial Owner means: </w:t>
      </w:r>
    </w:p>
    <w:p w14:paraId="58C3EAF2" w14:textId="77777777" w:rsidR="00AF30D2" w:rsidRPr="006627B5" w:rsidRDefault="00AF30D2" w:rsidP="00AF30D2">
      <w:pPr>
        <w:numPr>
          <w:ilvl w:val="0"/>
          <w:numId w:val="3"/>
        </w:numPr>
        <w:suppressAutoHyphens w:val="0"/>
        <w:jc w:val="both"/>
        <w:rPr>
          <w:rFonts w:ascii="Verdana" w:hAnsi="Verdana"/>
          <w:sz w:val="18"/>
          <w:szCs w:val="18"/>
          <w:vertAlign w:val="subscript"/>
        </w:rPr>
      </w:pPr>
      <w:r>
        <w:rPr>
          <w:rFonts w:ascii="Verdana" w:hAnsi="Verdana"/>
          <w:sz w:val="18"/>
          <w:vertAlign w:val="subscript"/>
        </w:rPr>
        <w:t>the founder, trustee, supervisor, if any,</w:t>
      </w:r>
    </w:p>
    <w:p w14:paraId="6F19352E" w14:textId="77777777" w:rsidR="00AF30D2" w:rsidRPr="006627B5" w:rsidRDefault="00AF30D2" w:rsidP="00AF30D2">
      <w:pPr>
        <w:numPr>
          <w:ilvl w:val="0"/>
          <w:numId w:val="3"/>
        </w:numPr>
        <w:suppressAutoHyphens w:val="0"/>
        <w:spacing w:before="40" w:after="40" w:line="276" w:lineRule="auto"/>
        <w:jc w:val="both"/>
        <w:rPr>
          <w:rFonts w:ascii="Verdana" w:hAnsi="Verdana"/>
          <w:sz w:val="18"/>
          <w:szCs w:val="18"/>
          <w:vertAlign w:val="subscript"/>
        </w:rPr>
      </w:pPr>
      <w:r>
        <w:rPr>
          <w:rFonts w:ascii="Verdana" w:hAnsi="Verdana"/>
          <w:sz w:val="18"/>
          <w:vertAlign w:val="subscript"/>
        </w:rPr>
        <w:t xml:space="preserve">beneficiary, other person exercising control over the trust, </w:t>
      </w:r>
    </w:p>
    <w:p w14:paraId="351A1BCD" w14:textId="5CC56FE1" w:rsidR="00AF30D2" w:rsidRPr="006627B5" w:rsidRDefault="00AF30D2" w:rsidP="00AF30D2">
      <w:pPr>
        <w:rPr>
          <w:rFonts w:ascii="Verdana" w:hAnsi="Verdana"/>
          <w:sz w:val="18"/>
          <w:szCs w:val="18"/>
          <w:vertAlign w:val="subscript"/>
        </w:rPr>
      </w:pPr>
      <w:r>
        <w:rPr>
          <w:rFonts w:ascii="Verdana" w:hAnsi="Verdana"/>
          <w:sz w:val="18"/>
          <w:vertAlign w:val="subscript"/>
        </w:rPr>
        <w:t>c)</w:t>
      </w:r>
      <w:r>
        <w:rPr>
          <w:rFonts w:ascii="Verdana" w:hAnsi="Verdana"/>
          <w:sz w:val="18"/>
          <w:vertAlign w:val="subscript"/>
        </w:rPr>
        <w:tab/>
        <w:t>in the case when the client is a natural person pursuing business activity, and there are no circumstances that could indicate that such natural person is being controlled by another natural person(s), is at the same time deemed to be the Beneficial Owner.</w:t>
      </w:r>
    </w:p>
    <w:p w14:paraId="45A94523" w14:textId="6BAE5750" w:rsidR="00AF30D2" w:rsidRDefault="00AF30D2" w:rsidP="00AF30D2">
      <w:pPr>
        <w:suppressAutoHyphens w:val="0"/>
        <w:rPr>
          <w:rFonts w:ascii="Verdana" w:hAnsi="Verdana"/>
          <w:b/>
          <w:bCs/>
          <w:sz w:val="20"/>
          <w:szCs w:val="20"/>
        </w:rPr>
      </w:pPr>
    </w:p>
    <w:p w14:paraId="5AA10716" w14:textId="3FE9A215" w:rsidR="00AF30D2" w:rsidRPr="006627B5" w:rsidRDefault="00AF30D2" w:rsidP="00E71A8E">
      <w:pPr>
        <w:spacing w:after="120"/>
        <w:jc w:val="center"/>
        <w:rPr>
          <w:rFonts w:ascii="Verdana" w:hAnsi="Verdana"/>
          <w:sz w:val="16"/>
        </w:rPr>
      </w:pPr>
      <w:r>
        <w:rPr>
          <w:rFonts w:ascii="Verdana" w:hAnsi="Verdana"/>
          <w:b/>
          <w:sz w:val="20"/>
        </w:rPr>
        <w:t xml:space="preserve"> </w:t>
      </w:r>
    </w:p>
    <w:p w14:paraId="21829660" w14:textId="77777777" w:rsidR="005E0FEE" w:rsidRDefault="005E0FEE"/>
    <w:sectPr w:rsidR="005E0FEE" w:rsidSect="001D0679">
      <w:headerReference w:type="default" r:id="rId8"/>
      <w:footerReference w:type="default" r:id="rId9"/>
      <w:headerReference w:type="first" r:id="rId10"/>
      <w:footnotePr>
        <w:pos w:val="beneathText"/>
      </w:footnotePr>
      <w:pgSz w:w="11905" w:h="16837"/>
      <w:pgMar w:top="993" w:right="1417" w:bottom="851" w:left="1417" w:header="567"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07222" w14:textId="77777777" w:rsidR="001D0679" w:rsidRDefault="001D0679">
      <w:r>
        <w:separator/>
      </w:r>
    </w:p>
  </w:endnote>
  <w:endnote w:type="continuationSeparator" w:id="0">
    <w:p w14:paraId="005D5739" w14:textId="77777777" w:rsidR="001D0679" w:rsidRDefault="001D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cs="Arial"/>
        <w:sz w:val="16"/>
        <w:szCs w:val="16"/>
      </w:rPr>
      <w:id w:val="625748079"/>
      <w:docPartObj>
        <w:docPartGallery w:val="Page Numbers (Bottom of Page)"/>
        <w:docPartUnique/>
      </w:docPartObj>
    </w:sdtPr>
    <w:sdtContent>
      <w:sdt>
        <w:sdtPr>
          <w:rPr>
            <w:rFonts w:ascii="Verdana" w:hAnsi="Verdana" w:cs="Arial"/>
            <w:sz w:val="16"/>
            <w:szCs w:val="16"/>
          </w:rPr>
          <w:id w:val="1843594329"/>
          <w:docPartObj>
            <w:docPartGallery w:val="Page Numbers (Top of Page)"/>
            <w:docPartUnique/>
          </w:docPartObj>
        </w:sdtPr>
        <w:sdtContent>
          <w:p w14:paraId="1895F3A2" w14:textId="77777777" w:rsidR="00A46CCB" w:rsidRPr="00B81471" w:rsidRDefault="00AF30D2">
            <w:pPr>
              <w:pStyle w:val="Footer"/>
              <w:jc w:val="right"/>
              <w:rPr>
                <w:rFonts w:ascii="Verdana" w:hAnsi="Verdana" w:cs="Arial"/>
                <w:sz w:val="16"/>
                <w:szCs w:val="16"/>
              </w:rPr>
            </w:pPr>
            <w:r>
              <w:rPr>
                <w:rFonts w:ascii="Verdana" w:hAnsi="Verdana"/>
                <w:sz w:val="16"/>
              </w:rPr>
              <w:t xml:space="preserve">Page </w:t>
            </w:r>
            <w:r w:rsidRPr="00B81471">
              <w:rPr>
                <w:rFonts w:ascii="Verdana" w:hAnsi="Verdana" w:cs="Arial"/>
                <w:sz w:val="16"/>
              </w:rPr>
              <w:fldChar w:fldCharType="begin"/>
            </w:r>
            <w:r w:rsidRPr="00B81471">
              <w:rPr>
                <w:rFonts w:ascii="Verdana" w:hAnsi="Verdana" w:cs="Arial"/>
                <w:sz w:val="16"/>
              </w:rPr>
              <w:instrText>PAGE</w:instrText>
            </w:r>
            <w:r w:rsidRPr="00B81471">
              <w:rPr>
                <w:rFonts w:ascii="Verdana" w:hAnsi="Verdana" w:cs="Arial"/>
                <w:sz w:val="16"/>
              </w:rPr>
              <w:fldChar w:fldCharType="separate"/>
            </w:r>
            <w:r>
              <w:rPr>
                <w:rFonts w:ascii="Verdana" w:hAnsi="Verdana" w:cs="Arial"/>
                <w:sz w:val="16"/>
              </w:rPr>
              <w:t>2</w:t>
            </w:r>
            <w:r w:rsidRPr="00B81471">
              <w:rPr>
                <w:rFonts w:ascii="Verdana" w:hAnsi="Verdana" w:cs="Arial"/>
                <w:sz w:val="16"/>
              </w:rPr>
              <w:fldChar w:fldCharType="end"/>
            </w:r>
            <w:r>
              <w:rPr>
                <w:rFonts w:ascii="Verdana" w:hAnsi="Verdana"/>
                <w:sz w:val="16"/>
              </w:rPr>
              <w:t xml:space="preserve"> of </w:t>
            </w:r>
            <w:r w:rsidRPr="00B81471">
              <w:rPr>
                <w:rFonts w:ascii="Verdana" w:hAnsi="Verdana" w:cs="Arial"/>
                <w:sz w:val="16"/>
              </w:rPr>
              <w:fldChar w:fldCharType="begin"/>
            </w:r>
            <w:r w:rsidRPr="00B81471">
              <w:rPr>
                <w:rFonts w:ascii="Verdana" w:hAnsi="Verdana" w:cs="Arial"/>
                <w:sz w:val="16"/>
              </w:rPr>
              <w:instrText>NUMPAGES</w:instrText>
            </w:r>
            <w:r w:rsidRPr="00B81471">
              <w:rPr>
                <w:rFonts w:ascii="Verdana" w:hAnsi="Verdana" w:cs="Arial"/>
                <w:sz w:val="16"/>
              </w:rPr>
              <w:fldChar w:fldCharType="separate"/>
            </w:r>
            <w:r>
              <w:rPr>
                <w:rFonts w:ascii="Verdana" w:hAnsi="Verdana" w:cs="Arial"/>
                <w:sz w:val="16"/>
              </w:rPr>
              <w:t>21</w:t>
            </w:r>
            <w:r w:rsidRPr="00B81471">
              <w:rPr>
                <w:rFonts w:ascii="Verdana" w:hAnsi="Verdana" w:cs="Arial"/>
                <w:sz w:val="16"/>
              </w:rPr>
              <w:fldChar w:fldCharType="end"/>
            </w:r>
          </w:p>
        </w:sdtContent>
      </w:sdt>
    </w:sdtContent>
  </w:sdt>
  <w:p w14:paraId="4BB0588E" w14:textId="77777777" w:rsidR="00A46CCB" w:rsidRPr="00A95E3C" w:rsidRDefault="00A46CC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53E48" w14:textId="77777777" w:rsidR="001D0679" w:rsidRDefault="001D0679">
      <w:r>
        <w:separator/>
      </w:r>
    </w:p>
  </w:footnote>
  <w:footnote w:type="continuationSeparator" w:id="0">
    <w:p w14:paraId="20D4687C" w14:textId="77777777" w:rsidR="001D0679" w:rsidRDefault="001D0679">
      <w:r>
        <w:continuationSeparator/>
      </w:r>
    </w:p>
  </w:footnote>
  <w:footnote w:id="1">
    <w:p w14:paraId="2680EFD2" w14:textId="4935FABA" w:rsidR="002A6B99" w:rsidRDefault="002A6B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B76D" w14:textId="04D89686" w:rsidR="000E461F" w:rsidRDefault="000E461F" w:rsidP="000E461F">
    <w:pPr>
      <w:pStyle w:val="Header"/>
      <w:jc w:val="right"/>
      <w:rPr>
        <w:rFonts w:cs="Arial"/>
        <w:i/>
        <w:color w:val="808080" w:themeColor="background1" w:themeShade="80"/>
        <w:sz w:val="16"/>
        <w:szCs w:val="16"/>
      </w:rPr>
    </w:pPr>
    <w:r>
      <w:rPr>
        <w:rFonts w:ascii="Verdana" w:hAnsi="Verdana"/>
        <w:i/>
        <w:noProof/>
        <w:sz w:val="6"/>
      </w:rPr>
      <w:drawing>
        <wp:anchor distT="0" distB="0" distL="114300" distR="114300" simplePos="0" relativeHeight="251663360" behindDoc="1" locked="0" layoutInCell="1" allowOverlap="1" wp14:anchorId="2EA96825" wp14:editId="39427FD9">
          <wp:simplePos x="0" y="0"/>
          <wp:positionH relativeFrom="margin">
            <wp:posOffset>-209550</wp:posOffset>
          </wp:positionH>
          <wp:positionV relativeFrom="paragraph">
            <wp:posOffset>168275</wp:posOffset>
          </wp:positionV>
          <wp:extent cx="1125220" cy="386715"/>
          <wp:effectExtent l="0" t="0" r="0" b="0"/>
          <wp:wrapTight wrapText="bothSides">
            <wp:wrapPolygon edited="0">
              <wp:start x="0" y="0"/>
              <wp:lineTo x="0" y="20217"/>
              <wp:lineTo x="21210" y="20217"/>
              <wp:lineTo x="21210" y="0"/>
              <wp:lineTo x="0" y="0"/>
            </wp:wrapPolygon>
          </wp:wrapTight>
          <wp:docPr id="816103495" name="Obraz 816103495"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E0736" w14:textId="4D2E50A5" w:rsidR="000E461F" w:rsidRDefault="000E461F" w:rsidP="000E461F">
    <w:pPr>
      <w:pStyle w:val="Header"/>
      <w:jc w:val="right"/>
      <w:rPr>
        <w:rFonts w:cs="Arial"/>
        <w:i/>
        <w:color w:val="808080" w:themeColor="background1" w:themeShade="80"/>
        <w:sz w:val="16"/>
        <w:szCs w:val="16"/>
      </w:rPr>
    </w:pPr>
    <w:r>
      <w:rPr>
        <w:i/>
        <w:color w:val="808080" w:themeColor="background1" w:themeShade="80"/>
        <w:sz w:val="16"/>
      </w:rPr>
      <w:t>Appendix No. 6</w:t>
    </w:r>
  </w:p>
  <w:p w14:paraId="2887A585" w14:textId="77777777" w:rsidR="000E461F" w:rsidRDefault="000E461F" w:rsidP="000E461F">
    <w:pPr>
      <w:pStyle w:val="Header"/>
      <w:jc w:val="right"/>
      <w:rPr>
        <w:rFonts w:cs="Arial"/>
        <w:i/>
        <w:color w:val="808080" w:themeColor="background1" w:themeShade="80"/>
        <w:sz w:val="16"/>
        <w:szCs w:val="16"/>
      </w:rPr>
    </w:pPr>
    <w:r>
      <w:rPr>
        <w:i/>
        <w:color w:val="808080" w:themeColor="background1" w:themeShade="80"/>
        <w:sz w:val="16"/>
      </w:rPr>
      <w:t>to the TGE RRM Terms and Conditions</w:t>
    </w:r>
  </w:p>
  <w:p w14:paraId="323A54D8" w14:textId="2EA7DDF4" w:rsidR="000E461F" w:rsidRDefault="000E461F">
    <w:pPr>
      <w:pStyle w:val="Header"/>
    </w:pPr>
  </w:p>
  <w:p w14:paraId="1B9170FD" w14:textId="77777777" w:rsidR="00A46CCB" w:rsidRPr="006627B5" w:rsidRDefault="00A46CCB" w:rsidP="006627B5">
    <w:pPr>
      <w:pStyle w:val="WW-Tekstpodstawowy3"/>
      <w:spacing w:after="120"/>
      <w:jc w:val="left"/>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315EF" w14:textId="17BA11E5" w:rsidR="00A46CCB" w:rsidRPr="004663E7" w:rsidRDefault="00AF30D2" w:rsidP="00E661EB">
    <w:pPr>
      <w:pStyle w:val="Header"/>
      <w:jc w:val="right"/>
      <w:rPr>
        <w:rFonts w:ascii="Verdana" w:hAnsi="Verdana"/>
        <w:i/>
        <w:iCs/>
        <w:sz w:val="20"/>
        <w:szCs w:val="20"/>
      </w:rPr>
    </w:pPr>
    <w:r>
      <w:rPr>
        <w:rFonts w:ascii="Verdana" w:hAnsi="Verdana"/>
        <w:i/>
        <w:noProof/>
        <w:sz w:val="6"/>
      </w:rPr>
      <w:drawing>
        <wp:anchor distT="0" distB="0" distL="114300" distR="114300" simplePos="0" relativeHeight="251661312" behindDoc="1" locked="0" layoutInCell="1" allowOverlap="1" wp14:anchorId="37BDB625" wp14:editId="04017A11">
          <wp:simplePos x="0" y="0"/>
          <wp:positionH relativeFrom="margin">
            <wp:posOffset>-198120</wp:posOffset>
          </wp:positionH>
          <wp:positionV relativeFrom="paragraph">
            <wp:posOffset>30480</wp:posOffset>
          </wp:positionV>
          <wp:extent cx="1125220" cy="386715"/>
          <wp:effectExtent l="0" t="0" r="0" b="0"/>
          <wp:wrapTight wrapText="bothSides">
            <wp:wrapPolygon edited="0">
              <wp:start x="0" y="0"/>
              <wp:lineTo x="0" y="20217"/>
              <wp:lineTo x="21210" y="20217"/>
              <wp:lineTo x="21210" y="0"/>
              <wp:lineTo x="0" y="0"/>
            </wp:wrapPolygon>
          </wp:wrapTight>
          <wp:docPr id="1865240774" name="Obraz 1865240774"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037B8" w14:textId="0873BEE3" w:rsidR="000E461F" w:rsidRDefault="000E461F" w:rsidP="0002430E">
    <w:pPr>
      <w:pStyle w:val="Header"/>
      <w:jc w:val="right"/>
      <w:rPr>
        <w:rFonts w:cs="Arial"/>
        <w:i/>
        <w:color w:val="808080" w:themeColor="background1" w:themeShade="80"/>
        <w:sz w:val="16"/>
        <w:szCs w:val="16"/>
      </w:rPr>
    </w:pPr>
    <w:r>
      <w:rPr>
        <w:i/>
        <w:color w:val="808080" w:themeColor="background1" w:themeShade="80"/>
        <w:sz w:val="16"/>
      </w:rPr>
      <w:t>Appendix No. 6</w:t>
    </w:r>
    <w:r>
      <w:rPr>
        <w:i/>
        <w:color w:val="808080" w:themeColor="background1" w:themeShade="80"/>
        <w:sz w:val="16"/>
      </w:rPr>
      <w:br/>
      <w:t>to the TGE RRM Terms and Conditions</w:t>
    </w:r>
  </w:p>
  <w:p w14:paraId="4A4D4119" w14:textId="77777777" w:rsidR="00A46CCB" w:rsidRDefault="00A46CCB" w:rsidP="008C55DA">
    <w:pPr>
      <w:spacing w:line="360" w:lineRule="auto"/>
      <w:jc w:val="right"/>
      <w:rPr>
        <w:rFonts w:ascii="Verdana" w:hAnsi="Verdana" w:cs="Arial"/>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A33C2D"/>
    <w:multiLevelType w:val="hybridMultilevel"/>
    <w:tmpl w:val="A2785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03009490">
    <w:abstractNumId w:val="1"/>
  </w:num>
  <w:num w:numId="2" w16cid:durableId="393355034">
    <w:abstractNumId w:val="0"/>
  </w:num>
  <w:num w:numId="3" w16cid:durableId="1761290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D2"/>
    <w:rsid w:val="0002430E"/>
    <w:rsid w:val="000C04EB"/>
    <w:rsid w:val="000E104A"/>
    <w:rsid w:val="000E461F"/>
    <w:rsid w:val="00112D51"/>
    <w:rsid w:val="00143D94"/>
    <w:rsid w:val="001D0679"/>
    <w:rsid w:val="001E0CB2"/>
    <w:rsid w:val="001F6703"/>
    <w:rsid w:val="002A6B99"/>
    <w:rsid w:val="0035618D"/>
    <w:rsid w:val="003A4276"/>
    <w:rsid w:val="00416626"/>
    <w:rsid w:val="004D129F"/>
    <w:rsid w:val="00516101"/>
    <w:rsid w:val="005344F1"/>
    <w:rsid w:val="005E0FEE"/>
    <w:rsid w:val="00660BC6"/>
    <w:rsid w:val="006E5C14"/>
    <w:rsid w:val="00707993"/>
    <w:rsid w:val="007204C1"/>
    <w:rsid w:val="007E5596"/>
    <w:rsid w:val="00880C07"/>
    <w:rsid w:val="008F109C"/>
    <w:rsid w:val="00902C2A"/>
    <w:rsid w:val="009F712F"/>
    <w:rsid w:val="00A25051"/>
    <w:rsid w:val="00A46CCB"/>
    <w:rsid w:val="00AF30D2"/>
    <w:rsid w:val="00AF4D36"/>
    <w:rsid w:val="00CC6C75"/>
    <w:rsid w:val="00DB327A"/>
    <w:rsid w:val="00DE5758"/>
    <w:rsid w:val="00E53321"/>
    <w:rsid w:val="00E71A8E"/>
    <w:rsid w:val="00EC4A6B"/>
    <w:rsid w:val="00EC65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FEC5"/>
  <w15:chartTrackingRefBased/>
  <w15:docId w15:val="{16A6A4C2-9246-4FE1-9C66-3D25C8FD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0D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BodyText"/>
    <w:link w:val="HeaderChar"/>
    <w:uiPriority w:val="99"/>
    <w:rsid w:val="00AF30D2"/>
    <w:pPr>
      <w:keepNext/>
      <w:spacing w:before="240" w:after="120"/>
    </w:pPr>
    <w:rPr>
      <w:rFonts w:ascii="Arial" w:eastAsia="Lucida Sans Unicode" w:hAnsi="Arial" w:cs="Tahoma"/>
      <w:sz w:val="28"/>
      <w:szCs w:val="28"/>
    </w:rPr>
  </w:style>
  <w:style w:type="character" w:customStyle="1" w:styleId="HeaderChar">
    <w:name w:val="Header Char"/>
    <w:basedOn w:val="DefaultParagraphFont"/>
    <w:link w:val="Header"/>
    <w:uiPriority w:val="99"/>
    <w:rsid w:val="00AF30D2"/>
    <w:rPr>
      <w:rFonts w:ascii="Arial" w:eastAsia="Lucida Sans Unicode" w:hAnsi="Arial" w:cs="Tahoma"/>
      <w:sz w:val="28"/>
      <w:szCs w:val="28"/>
      <w:lang w:eastAsia="ar-SA"/>
    </w:rPr>
  </w:style>
  <w:style w:type="paragraph" w:customStyle="1" w:styleId="WW-Tekstpodstawowy3">
    <w:name w:val="WW-Tekst podstawowy 3"/>
    <w:basedOn w:val="Normal"/>
    <w:rsid w:val="00AF30D2"/>
    <w:pPr>
      <w:spacing w:before="120"/>
      <w:jc w:val="center"/>
    </w:pPr>
    <w:rPr>
      <w:b/>
      <w:bCs/>
      <w:sz w:val="28"/>
    </w:rPr>
  </w:style>
  <w:style w:type="table" w:styleId="TableGrid">
    <w:name w:val="Table Grid"/>
    <w:basedOn w:val="TableNormal"/>
    <w:rsid w:val="00AF30D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F30D2"/>
    <w:pPr>
      <w:tabs>
        <w:tab w:val="center" w:pos="4536"/>
        <w:tab w:val="right" w:pos="9072"/>
      </w:tabs>
    </w:pPr>
  </w:style>
  <w:style w:type="character" w:customStyle="1" w:styleId="FooterChar">
    <w:name w:val="Footer Char"/>
    <w:basedOn w:val="DefaultParagraphFont"/>
    <w:link w:val="Footer"/>
    <w:uiPriority w:val="99"/>
    <w:rsid w:val="00AF30D2"/>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AF30D2"/>
    <w:pPr>
      <w:ind w:left="708"/>
    </w:pPr>
  </w:style>
  <w:style w:type="paragraph" w:styleId="BodyText">
    <w:name w:val="Body Text"/>
    <w:basedOn w:val="Normal"/>
    <w:link w:val="BodyTextChar"/>
    <w:uiPriority w:val="99"/>
    <w:semiHidden/>
    <w:unhideWhenUsed/>
    <w:rsid w:val="00AF30D2"/>
    <w:pPr>
      <w:spacing w:after="120"/>
    </w:pPr>
  </w:style>
  <w:style w:type="character" w:customStyle="1" w:styleId="BodyTextChar">
    <w:name w:val="Body Text Char"/>
    <w:basedOn w:val="DefaultParagraphFont"/>
    <w:link w:val="BodyText"/>
    <w:uiPriority w:val="99"/>
    <w:semiHidden/>
    <w:rsid w:val="00AF30D2"/>
    <w:rPr>
      <w:rFonts w:ascii="Times New Roman" w:eastAsia="Times New Roman" w:hAnsi="Times New Roman" w:cs="Times New Roman"/>
      <w:sz w:val="24"/>
      <w:szCs w:val="24"/>
      <w:lang w:eastAsia="ar-SA"/>
    </w:rPr>
  </w:style>
  <w:style w:type="paragraph" w:styleId="Revision">
    <w:name w:val="Revision"/>
    <w:hidden/>
    <w:uiPriority w:val="99"/>
    <w:semiHidden/>
    <w:rsid w:val="008F109C"/>
    <w:pPr>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2A6B99"/>
    <w:rPr>
      <w:sz w:val="20"/>
      <w:szCs w:val="20"/>
    </w:rPr>
  </w:style>
  <w:style w:type="character" w:customStyle="1" w:styleId="FootnoteTextChar">
    <w:name w:val="Footnote Text Char"/>
    <w:basedOn w:val="DefaultParagraphFont"/>
    <w:link w:val="FootnoteText"/>
    <w:uiPriority w:val="99"/>
    <w:semiHidden/>
    <w:rsid w:val="002A6B99"/>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2A6B99"/>
    <w:rPr>
      <w:vertAlign w:val="superscript"/>
    </w:rPr>
  </w:style>
  <w:style w:type="character" w:styleId="CommentReference">
    <w:name w:val="annotation reference"/>
    <w:basedOn w:val="DefaultParagraphFont"/>
    <w:uiPriority w:val="99"/>
    <w:semiHidden/>
    <w:unhideWhenUsed/>
    <w:rsid w:val="00CC6C75"/>
    <w:rPr>
      <w:sz w:val="16"/>
      <w:szCs w:val="16"/>
    </w:rPr>
  </w:style>
  <w:style w:type="paragraph" w:styleId="CommentText">
    <w:name w:val="annotation text"/>
    <w:basedOn w:val="Normal"/>
    <w:link w:val="CommentTextChar"/>
    <w:uiPriority w:val="99"/>
    <w:semiHidden/>
    <w:unhideWhenUsed/>
    <w:rsid w:val="00CC6C75"/>
    <w:rPr>
      <w:sz w:val="20"/>
      <w:szCs w:val="20"/>
    </w:rPr>
  </w:style>
  <w:style w:type="character" w:customStyle="1" w:styleId="CommentTextChar">
    <w:name w:val="Comment Text Char"/>
    <w:basedOn w:val="DefaultParagraphFont"/>
    <w:link w:val="CommentText"/>
    <w:uiPriority w:val="99"/>
    <w:semiHidden/>
    <w:rsid w:val="00CC6C7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C6C75"/>
    <w:rPr>
      <w:b/>
      <w:bCs/>
    </w:rPr>
  </w:style>
  <w:style w:type="character" w:customStyle="1" w:styleId="CommentSubjectChar">
    <w:name w:val="Comment Subject Char"/>
    <w:basedOn w:val="CommentTextChar"/>
    <w:link w:val="CommentSubject"/>
    <w:uiPriority w:val="99"/>
    <w:semiHidden/>
    <w:rsid w:val="00CC6C75"/>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0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7482-931E-4ED7-B97E-8BC8FFD3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1452</Words>
  <Characters>7933</Characters>
  <Application>Microsoft Office Word</Application>
  <DocSecurity>0</DocSecurity>
  <Lines>120</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Izdebski Sławomir</dc:creator>
  <cp:keywords/>
  <dc:description/>
  <cp:lastModifiedBy>Ewa Dunska</cp:lastModifiedBy>
  <cp:revision>6</cp:revision>
  <dcterms:created xsi:type="dcterms:W3CDTF">2023-10-02T12:30:00Z</dcterms:created>
  <dcterms:modified xsi:type="dcterms:W3CDTF">2024-05-10T15:28:00Z</dcterms:modified>
</cp:coreProperties>
</file>